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558" w:type="dxa"/>
        <w:tblLayout w:type="fixed"/>
        <w:tblLook w:val="04A0" w:firstRow="1" w:lastRow="0" w:firstColumn="1" w:lastColumn="0" w:noHBand="0" w:noVBand="1"/>
      </w:tblPr>
      <w:tblGrid>
        <w:gridCol w:w="9558"/>
      </w:tblGrid>
      <w:tr w:rsidR="00FA0752" w14:paraId="73CDBF7A" w14:textId="77777777" w:rsidTr="00881D79">
        <w:trPr>
          <w:trHeight w:val="1169"/>
        </w:trPr>
        <w:tc>
          <w:tcPr>
            <w:tcW w:w="9558" w:type="dxa"/>
          </w:tcPr>
          <w:p w14:paraId="21091094" w14:textId="77777777" w:rsidR="00FA0752" w:rsidRPr="0038714C" w:rsidRDefault="00FA0752" w:rsidP="00FA0752">
            <w:pPr>
              <w:jc w:val="center"/>
              <w:rPr>
                <w:b/>
                <w:szCs w:val="24"/>
              </w:rPr>
            </w:pPr>
            <w:r>
              <w:rPr>
                <w:noProof/>
                <w:color w:val="0000FF"/>
              </w:rPr>
              <w:drawing>
                <wp:inline distT="0" distB="0" distL="0" distR="0" wp14:anchorId="1124B262" wp14:editId="47DC1339">
                  <wp:extent cx="5981700" cy="685800"/>
                  <wp:effectExtent l="0" t="0" r="0" b="0"/>
                  <wp:docPr id="3" name="Picture 3" descr="UNM Faculty Handbook">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M Faculty Handbook">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700" cy="685800"/>
                          </a:xfrm>
                          <a:prstGeom prst="rect">
                            <a:avLst/>
                          </a:prstGeom>
                          <a:noFill/>
                          <a:ln>
                            <a:noFill/>
                          </a:ln>
                        </pic:spPr>
                      </pic:pic>
                    </a:graphicData>
                  </a:graphic>
                </wp:inline>
              </w:drawing>
            </w:r>
          </w:p>
        </w:tc>
      </w:tr>
      <w:tr w:rsidR="00FA0752" w14:paraId="69B413C7" w14:textId="77777777" w:rsidTr="00881D79">
        <w:trPr>
          <w:trHeight w:val="791"/>
        </w:trPr>
        <w:tc>
          <w:tcPr>
            <w:tcW w:w="9558" w:type="dxa"/>
          </w:tcPr>
          <w:p w14:paraId="373790A0" w14:textId="18506019" w:rsidR="00FA0752" w:rsidRPr="007E427D" w:rsidRDefault="00885357" w:rsidP="002923B5">
            <w:pPr>
              <w:rPr>
                <w:b/>
                <w:sz w:val="44"/>
                <w:szCs w:val="44"/>
              </w:rPr>
            </w:pPr>
            <w:r>
              <w:rPr>
                <w:b/>
                <w:sz w:val="44"/>
                <w:szCs w:val="44"/>
              </w:rPr>
              <w:t>A</w:t>
            </w:r>
            <w:r w:rsidR="004064A4">
              <w:rPr>
                <w:b/>
                <w:sz w:val="44"/>
                <w:szCs w:val="44"/>
              </w:rPr>
              <w:t>6</w:t>
            </w:r>
            <w:r w:rsidR="002923B5">
              <w:rPr>
                <w:b/>
                <w:sz w:val="44"/>
                <w:szCs w:val="44"/>
              </w:rPr>
              <w:t>1</w:t>
            </w:r>
            <w:r>
              <w:rPr>
                <w:b/>
                <w:sz w:val="44"/>
                <w:szCs w:val="44"/>
              </w:rPr>
              <w:t xml:space="preserve">:  </w:t>
            </w:r>
            <w:r w:rsidR="002923B5">
              <w:rPr>
                <w:b/>
                <w:sz w:val="44"/>
                <w:szCs w:val="44"/>
              </w:rPr>
              <w:t>Academic Council</w:t>
            </w:r>
          </w:p>
        </w:tc>
      </w:tr>
      <w:tr w:rsidR="00FA0752" w14:paraId="6FB1CC6C" w14:textId="77777777" w:rsidTr="00881D79">
        <w:trPr>
          <w:trHeight w:val="45"/>
        </w:trPr>
        <w:tc>
          <w:tcPr>
            <w:tcW w:w="9558" w:type="dxa"/>
          </w:tcPr>
          <w:p w14:paraId="3C67A856" w14:textId="77777777" w:rsidR="00FA0752" w:rsidRPr="00FA0752" w:rsidRDefault="00FA0752" w:rsidP="002A70A5">
            <w:pPr>
              <w:rPr>
                <w:szCs w:val="24"/>
              </w:rPr>
            </w:pPr>
            <w:r w:rsidRPr="00FA0752">
              <w:rPr>
                <w:szCs w:val="24"/>
              </w:rPr>
              <w:t>Approved By:   Faculty Senate</w:t>
            </w:r>
          </w:p>
        </w:tc>
      </w:tr>
      <w:tr w:rsidR="00FA0752" w14:paraId="718854A5" w14:textId="77777777" w:rsidTr="00881D79">
        <w:trPr>
          <w:trHeight w:val="263"/>
        </w:trPr>
        <w:tc>
          <w:tcPr>
            <w:tcW w:w="9558" w:type="dxa"/>
          </w:tcPr>
          <w:p w14:paraId="12FC3BA1" w14:textId="27946687" w:rsidR="00FA0752" w:rsidRPr="00FA0752" w:rsidRDefault="00701C28" w:rsidP="002923B5">
            <w:pPr>
              <w:rPr>
                <w:i/>
                <w:color w:val="FF0000"/>
                <w:szCs w:val="24"/>
                <w:u w:val="single"/>
              </w:rPr>
            </w:pPr>
            <w:r>
              <w:rPr>
                <w:szCs w:val="24"/>
              </w:rPr>
              <w:t xml:space="preserve">Approved:  </w:t>
            </w:r>
            <w:r w:rsidR="005E34E5" w:rsidRPr="005E34E5">
              <w:rPr>
                <w:color w:val="FF0000"/>
                <w:szCs w:val="24"/>
                <w:u w:val="single"/>
              </w:rPr>
              <w:t xml:space="preserve">Draft </w:t>
            </w:r>
            <w:r w:rsidR="004064A4">
              <w:rPr>
                <w:color w:val="FF0000"/>
                <w:szCs w:val="24"/>
                <w:u w:val="single"/>
              </w:rPr>
              <w:t>3/2</w:t>
            </w:r>
            <w:r w:rsidR="002923B5">
              <w:rPr>
                <w:color w:val="FF0000"/>
                <w:szCs w:val="24"/>
                <w:u w:val="single"/>
              </w:rPr>
              <w:t>3</w:t>
            </w:r>
            <w:r w:rsidR="00B21697">
              <w:rPr>
                <w:color w:val="FF0000"/>
                <w:szCs w:val="24"/>
                <w:u w:val="single"/>
              </w:rPr>
              <w:t>/16</w:t>
            </w:r>
          </w:p>
        </w:tc>
      </w:tr>
      <w:tr w:rsidR="00FA0752" w14:paraId="05741A28" w14:textId="77777777" w:rsidTr="00881D79">
        <w:trPr>
          <w:trHeight w:val="278"/>
        </w:trPr>
        <w:tc>
          <w:tcPr>
            <w:tcW w:w="9558" w:type="dxa"/>
          </w:tcPr>
          <w:p w14:paraId="162430E2" w14:textId="7D8E96A5" w:rsidR="00FA0752" w:rsidRPr="00FA0752" w:rsidRDefault="00FA0752" w:rsidP="00B21697">
            <w:pPr>
              <w:rPr>
                <w:szCs w:val="24"/>
              </w:rPr>
            </w:pPr>
            <w:r w:rsidRPr="00FA0752">
              <w:rPr>
                <w:szCs w:val="24"/>
              </w:rPr>
              <w:t xml:space="preserve">Responsible Faculty Committee:  </w:t>
            </w:r>
            <w:r w:rsidR="00885357">
              <w:rPr>
                <w:szCs w:val="24"/>
              </w:rPr>
              <w:t>Policy</w:t>
            </w:r>
            <w:r w:rsidR="000372A7">
              <w:rPr>
                <w:szCs w:val="24"/>
              </w:rPr>
              <w:t xml:space="preserve"> Committee</w:t>
            </w:r>
          </w:p>
        </w:tc>
      </w:tr>
      <w:tr w:rsidR="00FA0752" w14:paraId="1EB7BA38" w14:textId="77777777" w:rsidTr="00881D79">
        <w:trPr>
          <w:trHeight w:val="277"/>
        </w:trPr>
        <w:tc>
          <w:tcPr>
            <w:tcW w:w="9558" w:type="dxa"/>
          </w:tcPr>
          <w:p w14:paraId="521C3205" w14:textId="5BBBECC1" w:rsidR="00FA0752" w:rsidRPr="00FA0752" w:rsidRDefault="00FA0752" w:rsidP="00B21697">
            <w:pPr>
              <w:rPr>
                <w:szCs w:val="24"/>
                <w:u w:val="single"/>
              </w:rPr>
            </w:pPr>
            <w:r w:rsidRPr="00FA0752">
              <w:rPr>
                <w:szCs w:val="24"/>
              </w:rPr>
              <w:t>Office Responsible for Administration</w:t>
            </w:r>
            <w:r w:rsidR="003455F7">
              <w:rPr>
                <w:szCs w:val="24"/>
              </w:rPr>
              <w:t>:</w:t>
            </w:r>
            <w:r w:rsidR="003455F7">
              <w:rPr>
                <w:b/>
                <w:szCs w:val="24"/>
              </w:rPr>
              <w:t xml:space="preserve"> </w:t>
            </w:r>
            <w:r w:rsidR="00B21697">
              <w:rPr>
                <w:szCs w:val="24"/>
              </w:rPr>
              <w:t>Office of University Secretary</w:t>
            </w:r>
          </w:p>
        </w:tc>
      </w:tr>
    </w:tbl>
    <w:p w14:paraId="096FA600" w14:textId="77777777" w:rsidR="00EC6E06" w:rsidRDefault="00EC6E06" w:rsidP="0038714C">
      <w:pPr>
        <w:spacing w:after="0" w:line="240" w:lineRule="auto"/>
        <w:rPr>
          <w:b/>
          <w:color w:val="0070C0"/>
        </w:rPr>
      </w:pPr>
    </w:p>
    <w:tbl>
      <w:tblPr>
        <w:tblStyle w:val="TableGrid"/>
        <w:tblW w:w="0" w:type="auto"/>
        <w:shd w:val="clear" w:color="auto" w:fill="EEECE1" w:themeFill="background2"/>
        <w:tblLook w:val="04A0" w:firstRow="1" w:lastRow="0" w:firstColumn="1" w:lastColumn="0" w:noHBand="0" w:noVBand="1"/>
      </w:tblPr>
      <w:tblGrid>
        <w:gridCol w:w="9576"/>
      </w:tblGrid>
      <w:tr w:rsidR="00526C8D" w14:paraId="0487D456" w14:textId="77777777" w:rsidTr="00604AB7">
        <w:tc>
          <w:tcPr>
            <w:tcW w:w="9576" w:type="dxa"/>
            <w:shd w:val="clear" w:color="auto" w:fill="EEECE1" w:themeFill="background2"/>
          </w:tcPr>
          <w:p w14:paraId="1B40158F" w14:textId="77777777" w:rsidR="00526C8D" w:rsidRDefault="00526C8D" w:rsidP="006D794B">
            <w:pPr>
              <w:rPr>
                <w:rFonts w:ascii="Times New Roman" w:eastAsia="Times New Roman" w:hAnsi="Times New Roman" w:cs="Times New Roman"/>
                <w:b/>
                <w:color w:val="FF0000"/>
                <w:szCs w:val="24"/>
              </w:rPr>
            </w:pPr>
            <w:r w:rsidRPr="00272FB5">
              <w:rPr>
                <w:rFonts w:ascii="Times New Roman" w:eastAsia="Times New Roman" w:hAnsi="Times New Roman" w:cs="Times New Roman"/>
                <w:szCs w:val="24"/>
              </w:rPr>
              <w:t xml:space="preserve">Revisions to the Policy Rationale, Policy Statement, </w:t>
            </w:r>
            <w:r w:rsidR="006D794B">
              <w:rPr>
                <w:rFonts w:ascii="Times New Roman" w:eastAsia="Times New Roman" w:hAnsi="Times New Roman" w:cs="Times New Roman"/>
                <w:szCs w:val="24"/>
              </w:rPr>
              <w:t xml:space="preserve">and </w:t>
            </w:r>
            <w:r w:rsidRPr="00272FB5">
              <w:rPr>
                <w:rFonts w:ascii="Times New Roman" w:eastAsia="Times New Roman" w:hAnsi="Times New Roman" w:cs="Times New Roman"/>
                <w:szCs w:val="24"/>
              </w:rPr>
              <w:t>Applicability sections of this document must be approved by the full Faculty Senate.</w:t>
            </w:r>
          </w:p>
        </w:tc>
      </w:tr>
    </w:tbl>
    <w:p w14:paraId="69E9A25C" w14:textId="77777777" w:rsidR="00526C8D" w:rsidRPr="00765593" w:rsidRDefault="00526C8D" w:rsidP="00526C8D">
      <w:pPr>
        <w:spacing w:after="0" w:line="240" w:lineRule="auto"/>
        <w:rPr>
          <w:rFonts w:ascii="Times New Roman" w:eastAsia="Times New Roman" w:hAnsi="Times New Roman" w:cs="Times New Roman"/>
          <w:b/>
          <w:szCs w:val="24"/>
        </w:rPr>
      </w:pPr>
    </w:p>
    <w:tbl>
      <w:tblPr>
        <w:tblStyle w:val="TableGrid"/>
        <w:tblW w:w="0" w:type="auto"/>
        <w:tblLook w:val="04A0" w:firstRow="1" w:lastRow="0" w:firstColumn="1" w:lastColumn="0" w:noHBand="0" w:noVBand="1"/>
      </w:tblPr>
      <w:tblGrid>
        <w:gridCol w:w="9576"/>
      </w:tblGrid>
      <w:tr w:rsidR="0016712C" w:rsidRPr="0038714C" w14:paraId="6CCF1030" w14:textId="77777777" w:rsidTr="00604AB7">
        <w:tc>
          <w:tcPr>
            <w:tcW w:w="9576" w:type="dxa"/>
            <w:tcBorders>
              <w:left w:val="nil"/>
              <w:right w:val="nil"/>
            </w:tcBorders>
          </w:tcPr>
          <w:p w14:paraId="43068953" w14:textId="77777777" w:rsidR="0016712C" w:rsidRPr="0038714C" w:rsidRDefault="0016712C" w:rsidP="00604AB7">
            <w:pPr>
              <w:jc w:val="center"/>
              <w:rPr>
                <w:sz w:val="32"/>
                <w:szCs w:val="32"/>
              </w:rPr>
            </w:pPr>
            <w:r>
              <w:rPr>
                <w:sz w:val="32"/>
                <w:szCs w:val="32"/>
              </w:rPr>
              <w:t>POLICY RATIONAL</w:t>
            </w:r>
            <w:r w:rsidR="007636FD">
              <w:rPr>
                <w:sz w:val="32"/>
                <w:szCs w:val="32"/>
              </w:rPr>
              <w:t>E</w:t>
            </w:r>
          </w:p>
        </w:tc>
      </w:tr>
    </w:tbl>
    <w:p w14:paraId="06F387E0" w14:textId="77777777" w:rsidR="006F55AD" w:rsidRDefault="006F55AD" w:rsidP="006F55AD">
      <w:pPr>
        <w:spacing w:after="0" w:line="240" w:lineRule="auto"/>
        <w:rPr>
          <w:rFonts w:ascii="Arial" w:eastAsia="Times New Roman" w:hAnsi="Arial" w:cs="Arial"/>
          <w:sz w:val="27"/>
          <w:szCs w:val="27"/>
        </w:rPr>
      </w:pPr>
    </w:p>
    <w:p w14:paraId="41DDC6B9" w14:textId="53D5EA8F" w:rsidR="006F55AD" w:rsidRDefault="0059362D" w:rsidP="0059362D">
      <w:pPr>
        <w:spacing w:after="0" w:line="240" w:lineRule="auto"/>
        <w:rPr>
          <w:rFonts w:asciiTheme="minorHAnsi" w:eastAsia="Times New Roman" w:hAnsiTheme="minorHAnsi" w:cs="Arial"/>
          <w:szCs w:val="24"/>
        </w:rPr>
      </w:pPr>
      <w:r w:rsidRPr="0059362D">
        <w:rPr>
          <w:rFonts w:asciiTheme="minorHAnsi" w:eastAsia="Times New Roman" w:hAnsiTheme="minorHAnsi" w:cs="Arial"/>
          <w:szCs w:val="24"/>
        </w:rPr>
        <w:t xml:space="preserve">The Academic Council is charged with oversight of the teaching and curricula of the </w:t>
      </w:r>
      <w:r>
        <w:rPr>
          <w:rFonts w:asciiTheme="minorHAnsi" w:eastAsia="Times New Roman" w:hAnsiTheme="minorHAnsi" w:cs="Arial"/>
          <w:szCs w:val="24"/>
        </w:rPr>
        <w:t>U</w:t>
      </w:r>
      <w:r w:rsidRPr="0059362D">
        <w:rPr>
          <w:rFonts w:asciiTheme="minorHAnsi" w:eastAsia="Times New Roman" w:hAnsiTheme="minorHAnsi" w:cs="Arial"/>
          <w:szCs w:val="24"/>
        </w:rPr>
        <w:t>niversity</w:t>
      </w:r>
      <w:r>
        <w:rPr>
          <w:rFonts w:asciiTheme="minorHAnsi" w:eastAsia="Times New Roman" w:hAnsiTheme="minorHAnsi" w:cs="Arial"/>
          <w:szCs w:val="24"/>
        </w:rPr>
        <w:t xml:space="preserve"> of New Mexico (UNM)</w:t>
      </w:r>
      <w:r w:rsidRPr="0059362D">
        <w:rPr>
          <w:rFonts w:asciiTheme="minorHAnsi" w:eastAsia="Times New Roman" w:hAnsiTheme="minorHAnsi" w:cs="Arial"/>
          <w:szCs w:val="24"/>
        </w:rPr>
        <w:t xml:space="preserve"> including the undergraduate, graduate, and professional levels.  </w:t>
      </w:r>
    </w:p>
    <w:p w14:paraId="509462D0" w14:textId="77777777" w:rsidR="0059362D" w:rsidRPr="006F55AD" w:rsidRDefault="0059362D" w:rsidP="0059362D">
      <w:pPr>
        <w:spacing w:after="0" w:line="240" w:lineRule="auto"/>
        <w:rPr>
          <w:rFonts w:asciiTheme="minorHAnsi" w:eastAsia="Times New Roman" w:hAnsiTheme="minorHAnsi" w:cs="Arial"/>
          <w:szCs w:val="24"/>
        </w:rPr>
      </w:pPr>
    </w:p>
    <w:tbl>
      <w:tblPr>
        <w:tblStyle w:val="TableGrid"/>
        <w:tblW w:w="0" w:type="auto"/>
        <w:tblLook w:val="04A0" w:firstRow="1" w:lastRow="0" w:firstColumn="1" w:lastColumn="0" w:noHBand="0" w:noVBand="1"/>
      </w:tblPr>
      <w:tblGrid>
        <w:gridCol w:w="9576"/>
      </w:tblGrid>
      <w:tr w:rsidR="00894577" w:rsidRPr="00643751" w14:paraId="63B02D0F" w14:textId="77777777" w:rsidTr="00604AB7">
        <w:tc>
          <w:tcPr>
            <w:tcW w:w="9576" w:type="dxa"/>
            <w:tcBorders>
              <w:left w:val="nil"/>
              <w:right w:val="nil"/>
            </w:tcBorders>
          </w:tcPr>
          <w:p w14:paraId="39C207C0" w14:textId="77777777" w:rsidR="00894577" w:rsidRPr="00643751" w:rsidRDefault="00894577" w:rsidP="00604AB7">
            <w:pPr>
              <w:jc w:val="center"/>
              <w:rPr>
                <w:sz w:val="32"/>
                <w:szCs w:val="32"/>
              </w:rPr>
            </w:pPr>
            <w:r w:rsidRPr="00643751">
              <w:rPr>
                <w:sz w:val="32"/>
                <w:szCs w:val="32"/>
              </w:rPr>
              <w:t>POLICY STATEMENT</w:t>
            </w:r>
          </w:p>
        </w:tc>
      </w:tr>
    </w:tbl>
    <w:p w14:paraId="41C97A7C" w14:textId="16870682" w:rsidR="00DF4A4D" w:rsidRDefault="00DF4A4D" w:rsidP="00B21697">
      <w:pPr>
        <w:spacing w:after="0" w:line="240" w:lineRule="auto"/>
        <w:rPr>
          <w:rFonts w:eastAsia="Times New Roman" w:cs="Times New Roman"/>
          <w:szCs w:val="24"/>
        </w:rPr>
      </w:pPr>
    </w:p>
    <w:p w14:paraId="79B1060E" w14:textId="0D782A20" w:rsidR="007F7E87" w:rsidRPr="007F7E87" w:rsidRDefault="0059362D" w:rsidP="007F7E87">
      <w:pPr>
        <w:spacing w:after="0" w:line="240" w:lineRule="auto"/>
        <w:rPr>
          <w:rFonts w:asciiTheme="minorHAnsi" w:eastAsia="Times New Roman" w:hAnsiTheme="minorHAnsi" w:cs="Arial"/>
          <w:b/>
          <w:color w:val="0070C0"/>
          <w:szCs w:val="24"/>
        </w:rPr>
      </w:pPr>
      <w:r w:rsidRPr="0059362D">
        <w:rPr>
          <w:rFonts w:asciiTheme="minorHAnsi" w:eastAsia="Times New Roman" w:hAnsiTheme="minorHAnsi" w:cs="Arial"/>
          <w:szCs w:val="24"/>
        </w:rPr>
        <w:t xml:space="preserve">The Academic Council will have decision-making authority in academic matters that cannot easily or fully be handled by single existing Faculty Senate committees. </w:t>
      </w:r>
      <w:r>
        <w:rPr>
          <w:rFonts w:asciiTheme="minorHAnsi" w:eastAsia="Times New Roman" w:hAnsiTheme="minorHAnsi" w:cs="Arial"/>
          <w:szCs w:val="24"/>
        </w:rPr>
        <w:t xml:space="preserve"> </w:t>
      </w:r>
      <w:r w:rsidRPr="0059362D">
        <w:rPr>
          <w:rFonts w:asciiTheme="minorHAnsi" w:eastAsia="Times New Roman" w:hAnsiTheme="minorHAnsi" w:cs="Arial"/>
          <w:szCs w:val="24"/>
        </w:rPr>
        <w:t>Academic Council decisions shall be reviewed by the Faculty Senate Operations committee and are subject to ratification by the Faculty Senate.  Recommendations proposed by the Council will be taken to the Senate Operations Committee for deliberation and decisions.</w:t>
      </w:r>
      <w:r>
        <w:rPr>
          <w:rFonts w:asciiTheme="minorHAnsi" w:eastAsia="Times New Roman" w:hAnsiTheme="minorHAnsi" w:cs="Arial"/>
          <w:szCs w:val="24"/>
        </w:rPr>
        <w:t xml:space="preserve">  </w:t>
      </w:r>
      <w:r w:rsidR="007F7E87" w:rsidRPr="007F7E87">
        <w:rPr>
          <w:rFonts w:asciiTheme="minorHAnsi" w:eastAsia="Times New Roman" w:hAnsiTheme="minorHAnsi" w:cs="Arial"/>
          <w:b/>
          <w:color w:val="0070C0"/>
          <w:szCs w:val="24"/>
        </w:rPr>
        <w:t>NOTE:  This is confusing—Does the Council have decision-making authority or just the ability to make recommendations?</w:t>
      </w:r>
    </w:p>
    <w:p w14:paraId="17424C76" w14:textId="77777777" w:rsidR="007F7E87" w:rsidRDefault="007F7E87" w:rsidP="007F7E87">
      <w:pPr>
        <w:spacing w:after="0" w:line="240" w:lineRule="auto"/>
        <w:rPr>
          <w:rFonts w:asciiTheme="minorHAnsi" w:eastAsia="Times New Roman" w:hAnsiTheme="minorHAnsi" w:cs="Arial"/>
          <w:szCs w:val="24"/>
        </w:rPr>
      </w:pPr>
    </w:p>
    <w:p w14:paraId="2820B13B" w14:textId="136ADBBA" w:rsidR="003440F7" w:rsidRDefault="003440F7" w:rsidP="007F7E87">
      <w:pPr>
        <w:spacing w:after="0" w:line="240" w:lineRule="auto"/>
        <w:rPr>
          <w:rFonts w:asciiTheme="minorHAnsi" w:eastAsia="Times New Roman" w:hAnsiTheme="minorHAnsi" w:cs="Arial"/>
          <w:szCs w:val="24"/>
        </w:rPr>
      </w:pPr>
      <w:r w:rsidRPr="006F55AD">
        <w:rPr>
          <w:rFonts w:asciiTheme="minorHAnsi" w:eastAsia="Times New Roman" w:hAnsiTheme="minorHAnsi" w:cs="Arial"/>
          <w:szCs w:val="24"/>
        </w:rPr>
        <w:t xml:space="preserve">The configuration of the </w:t>
      </w:r>
      <w:r w:rsidR="0059362D">
        <w:rPr>
          <w:rFonts w:asciiTheme="minorHAnsi" w:eastAsia="Times New Roman" w:hAnsiTheme="minorHAnsi" w:cs="Arial"/>
          <w:szCs w:val="24"/>
        </w:rPr>
        <w:t>Academic</w:t>
      </w:r>
      <w:r w:rsidRPr="006F55AD">
        <w:rPr>
          <w:rFonts w:asciiTheme="minorHAnsi" w:eastAsia="Times New Roman" w:hAnsiTheme="minorHAnsi" w:cs="Arial"/>
          <w:szCs w:val="24"/>
        </w:rPr>
        <w:t xml:space="preserve"> Council shall consist of </w:t>
      </w:r>
      <w:r>
        <w:rPr>
          <w:rFonts w:asciiTheme="minorHAnsi" w:eastAsia="Times New Roman" w:hAnsiTheme="minorHAnsi" w:cs="Arial"/>
          <w:szCs w:val="24"/>
        </w:rPr>
        <w:t xml:space="preserve">the following Faculty </w:t>
      </w:r>
      <w:r w:rsidRPr="006F55AD">
        <w:rPr>
          <w:rFonts w:asciiTheme="minorHAnsi" w:eastAsia="Times New Roman" w:hAnsiTheme="minorHAnsi" w:cs="Arial"/>
          <w:szCs w:val="24"/>
        </w:rPr>
        <w:t>Senate committees</w:t>
      </w:r>
      <w:r>
        <w:rPr>
          <w:rFonts w:asciiTheme="minorHAnsi" w:eastAsia="Times New Roman" w:hAnsiTheme="minorHAnsi" w:cs="Arial"/>
          <w:szCs w:val="24"/>
        </w:rPr>
        <w:t>:</w:t>
      </w:r>
    </w:p>
    <w:p w14:paraId="39062778" w14:textId="77777777" w:rsidR="003440F7" w:rsidRDefault="003440F7" w:rsidP="003440F7">
      <w:pPr>
        <w:spacing w:after="0" w:line="240" w:lineRule="auto"/>
        <w:rPr>
          <w:rFonts w:asciiTheme="minorHAnsi" w:eastAsia="Times New Roman" w:hAnsiTheme="minorHAnsi" w:cs="Arial"/>
          <w:szCs w:val="24"/>
        </w:rPr>
      </w:pPr>
    </w:p>
    <w:p w14:paraId="14DC0FAB" w14:textId="682753BF" w:rsidR="0059362D" w:rsidRDefault="0059362D" w:rsidP="0059362D">
      <w:pPr>
        <w:pStyle w:val="ListParagraph"/>
        <w:numPr>
          <w:ilvl w:val="0"/>
          <w:numId w:val="33"/>
        </w:numPr>
        <w:spacing w:after="0" w:line="240" w:lineRule="auto"/>
        <w:rPr>
          <w:rFonts w:asciiTheme="minorHAnsi" w:eastAsia="Times New Roman" w:hAnsiTheme="minorHAnsi" w:cs="Arial"/>
          <w:szCs w:val="24"/>
        </w:rPr>
      </w:pPr>
      <w:r w:rsidRPr="0059362D">
        <w:rPr>
          <w:rFonts w:asciiTheme="minorHAnsi" w:eastAsia="Times New Roman" w:hAnsiTheme="minorHAnsi" w:cs="Arial"/>
          <w:szCs w:val="24"/>
        </w:rPr>
        <w:t>Admissions and Registration</w:t>
      </w:r>
      <w:r w:rsidR="00F84AFE">
        <w:rPr>
          <w:rFonts w:asciiTheme="minorHAnsi" w:eastAsia="Times New Roman" w:hAnsiTheme="minorHAnsi" w:cs="Arial"/>
          <w:szCs w:val="24"/>
        </w:rPr>
        <w:t xml:space="preserve"> Committee</w:t>
      </w:r>
    </w:p>
    <w:p w14:paraId="79654DF8" w14:textId="70DF32F7" w:rsidR="0059362D" w:rsidRPr="00F84AFE" w:rsidRDefault="0059362D" w:rsidP="001C4D52">
      <w:pPr>
        <w:pStyle w:val="ListParagraph"/>
        <w:numPr>
          <w:ilvl w:val="0"/>
          <w:numId w:val="33"/>
        </w:numPr>
        <w:spacing w:after="0" w:line="240" w:lineRule="auto"/>
        <w:rPr>
          <w:rFonts w:asciiTheme="minorHAnsi" w:eastAsia="Times New Roman" w:hAnsiTheme="minorHAnsi" w:cs="Arial"/>
          <w:szCs w:val="24"/>
        </w:rPr>
      </w:pPr>
      <w:r w:rsidRPr="00F84AFE">
        <w:rPr>
          <w:rFonts w:asciiTheme="minorHAnsi" w:eastAsia="Times New Roman" w:hAnsiTheme="minorHAnsi" w:cs="Arial"/>
          <w:szCs w:val="24"/>
        </w:rPr>
        <w:t>Curricula</w:t>
      </w:r>
      <w:r w:rsidR="00F84AFE" w:rsidRPr="00F84AFE">
        <w:rPr>
          <w:rFonts w:asciiTheme="minorHAnsi" w:eastAsia="Times New Roman" w:hAnsiTheme="minorHAnsi" w:cs="Arial"/>
          <w:szCs w:val="24"/>
        </w:rPr>
        <w:t xml:space="preserve"> </w:t>
      </w:r>
      <w:r w:rsidR="00F84AFE" w:rsidRPr="00F84AFE">
        <w:rPr>
          <w:rFonts w:asciiTheme="minorHAnsi" w:eastAsia="Times New Roman" w:hAnsiTheme="minorHAnsi" w:cs="Arial"/>
          <w:szCs w:val="24"/>
        </w:rPr>
        <w:t>Committee</w:t>
      </w:r>
    </w:p>
    <w:p w14:paraId="6F64B19B" w14:textId="77777777" w:rsidR="00F84AFE" w:rsidRDefault="0059362D" w:rsidP="00F84AFE">
      <w:pPr>
        <w:pStyle w:val="ListParagraph"/>
        <w:numPr>
          <w:ilvl w:val="0"/>
          <w:numId w:val="33"/>
        </w:numPr>
        <w:spacing w:after="0" w:line="240" w:lineRule="auto"/>
        <w:rPr>
          <w:rFonts w:asciiTheme="minorHAnsi" w:eastAsia="Times New Roman" w:hAnsiTheme="minorHAnsi" w:cs="Arial"/>
          <w:szCs w:val="24"/>
        </w:rPr>
      </w:pPr>
      <w:r w:rsidRPr="0059362D">
        <w:rPr>
          <w:rFonts w:asciiTheme="minorHAnsi" w:eastAsia="Times New Roman" w:hAnsiTheme="minorHAnsi" w:cs="Arial"/>
          <w:szCs w:val="24"/>
        </w:rPr>
        <w:t>Undergraduate</w:t>
      </w:r>
      <w:r w:rsidR="00F84AFE">
        <w:rPr>
          <w:rFonts w:asciiTheme="minorHAnsi" w:eastAsia="Times New Roman" w:hAnsiTheme="minorHAnsi" w:cs="Arial"/>
          <w:szCs w:val="24"/>
        </w:rPr>
        <w:t xml:space="preserve"> </w:t>
      </w:r>
      <w:r w:rsidR="00F84AFE">
        <w:rPr>
          <w:rFonts w:asciiTheme="minorHAnsi" w:eastAsia="Times New Roman" w:hAnsiTheme="minorHAnsi" w:cs="Arial"/>
          <w:szCs w:val="24"/>
        </w:rPr>
        <w:t>Committee</w:t>
      </w:r>
    </w:p>
    <w:p w14:paraId="1BC854AA" w14:textId="40732A46" w:rsidR="00F84AFE" w:rsidRDefault="0059362D" w:rsidP="00C20FCF">
      <w:pPr>
        <w:pStyle w:val="ListParagraph"/>
        <w:numPr>
          <w:ilvl w:val="0"/>
          <w:numId w:val="33"/>
        </w:numPr>
        <w:spacing w:after="0" w:line="240" w:lineRule="auto"/>
        <w:rPr>
          <w:rFonts w:asciiTheme="minorHAnsi" w:eastAsia="Times New Roman" w:hAnsiTheme="minorHAnsi" w:cs="Arial"/>
          <w:szCs w:val="24"/>
        </w:rPr>
      </w:pPr>
      <w:r w:rsidRPr="00F84AFE">
        <w:rPr>
          <w:rFonts w:asciiTheme="minorHAnsi" w:eastAsia="Times New Roman" w:hAnsiTheme="minorHAnsi" w:cs="Arial"/>
          <w:szCs w:val="24"/>
        </w:rPr>
        <w:t>Graduate/Professional</w:t>
      </w:r>
      <w:r w:rsidR="00F84AFE" w:rsidRPr="00F84AFE">
        <w:rPr>
          <w:rFonts w:asciiTheme="minorHAnsi" w:eastAsia="Times New Roman" w:hAnsiTheme="minorHAnsi" w:cs="Arial"/>
          <w:szCs w:val="24"/>
        </w:rPr>
        <w:t xml:space="preserve"> </w:t>
      </w:r>
      <w:r w:rsidR="00F84AFE" w:rsidRPr="00F84AFE">
        <w:rPr>
          <w:rFonts w:asciiTheme="minorHAnsi" w:eastAsia="Times New Roman" w:hAnsiTheme="minorHAnsi" w:cs="Arial"/>
          <w:szCs w:val="24"/>
        </w:rPr>
        <w:t>Committee</w:t>
      </w:r>
    </w:p>
    <w:p w14:paraId="1D299347" w14:textId="77777777" w:rsidR="00F84AFE" w:rsidRPr="00F84AFE" w:rsidRDefault="00F84AFE" w:rsidP="00F84AFE">
      <w:pPr>
        <w:pStyle w:val="ListParagraph"/>
        <w:spacing w:after="0" w:line="240" w:lineRule="auto"/>
        <w:rPr>
          <w:rFonts w:asciiTheme="minorHAnsi" w:eastAsia="Times New Roman" w:hAnsiTheme="minorHAnsi" w:cs="Arial"/>
          <w:szCs w:val="24"/>
        </w:rPr>
      </w:pPr>
    </w:p>
    <w:p w14:paraId="65C2FD73" w14:textId="39391D6E" w:rsidR="0059362D" w:rsidRPr="006F55AD" w:rsidRDefault="006F55AD" w:rsidP="006F55AD">
      <w:pPr>
        <w:spacing w:after="0" w:line="240" w:lineRule="auto"/>
        <w:rPr>
          <w:rFonts w:asciiTheme="minorHAnsi" w:eastAsia="Times New Roman" w:hAnsiTheme="minorHAnsi" w:cs="Arial"/>
          <w:szCs w:val="24"/>
        </w:rPr>
      </w:pPr>
      <w:r w:rsidRPr="006F55AD">
        <w:rPr>
          <w:rFonts w:asciiTheme="minorHAnsi" w:eastAsia="Times New Roman" w:hAnsiTheme="minorHAnsi" w:cs="Arial"/>
          <w:szCs w:val="24"/>
        </w:rPr>
        <w:t xml:space="preserve">Members of the </w:t>
      </w:r>
      <w:r w:rsidR="0059362D">
        <w:rPr>
          <w:rFonts w:asciiTheme="minorHAnsi" w:eastAsia="Times New Roman" w:hAnsiTheme="minorHAnsi" w:cs="Arial"/>
          <w:szCs w:val="24"/>
        </w:rPr>
        <w:t xml:space="preserve">Academic </w:t>
      </w:r>
      <w:r w:rsidR="005154A1" w:rsidRPr="006F55AD">
        <w:rPr>
          <w:rFonts w:asciiTheme="minorHAnsi" w:eastAsia="Times New Roman" w:hAnsiTheme="minorHAnsi" w:cs="Arial"/>
          <w:szCs w:val="24"/>
        </w:rPr>
        <w:t>Council</w:t>
      </w:r>
      <w:r w:rsidRPr="006F55AD">
        <w:rPr>
          <w:rFonts w:asciiTheme="minorHAnsi" w:eastAsia="Times New Roman" w:hAnsiTheme="minorHAnsi" w:cs="Arial"/>
          <w:szCs w:val="24"/>
        </w:rPr>
        <w:t xml:space="preserve"> are the Chair (elected to a two-year term by a vote of the </w:t>
      </w:r>
      <w:r w:rsidR="0059362D">
        <w:rPr>
          <w:rFonts w:asciiTheme="minorHAnsi" w:eastAsia="Times New Roman" w:hAnsiTheme="minorHAnsi" w:cs="Arial"/>
          <w:szCs w:val="24"/>
        </w:rPr>
        <w:t>committee c</w:t>
      </w:r>
      <w:r w:rsidRPr="006F55AD">
        <w:rPr>
          <w:rFonts w:asciiTheme="minorHAnsi" w:eastAsia="Times New Roman" w:hAnsiTheme="minorHAnsi" w:cs="Arial"/>
          <w:szCs w:val="24"/>
        </w:rPr>
        <w:t xml:space="preserve">hairs </w:t>
      </w:r>
      <w:r w:rsidR="0059362D">
        <w:rPr>
          <w:rFonts w:asciiTheme="minorHAnsi" w:eastAsia="Times New Roman" w:hAnsiTheme="minorHAnsi" w:cs="Arial"/>
          <w:szCs w:val="24"/>
        </w:rPr>
        <w:t>within</w:t>
      </w:r>
      <w:r w:rsidRPr="006F55AD">
        <w:rPr>
          <w:rFonts w:asciiTheme="minorHAnsi" w:eastAsia="Times New Roman" w:hAnsiTheme="minorHAnsi" w:cs="Arial"/>
          <w:szCs w:val="24"/>
        </w:rPr>
        <w:t xml:space="preserve"> the Council), three members of the Faculty Senate (elected by that body for </w:t>
      </w:r>
      <w:r w:rsidR="005154A1">
        <w:rPr>
          <w:rFonts w:asciiTheme="minorHAnsi" w:eastAsia="Times New Roman" w:hAnsiTheme="minorHAnsi" w:cs="Arial"/>
          <w:szCs w:val="24"/>
        </w:rPr>
        <w:t>two</w:t>
      </w:r>
      <w:r w:rsidRPr="006F55AD">
        <w:rPr>
          <w:rFonts w:asciiTheme="minorHAnsi" w:eastAsia="Times New Roman" w:hAnsiTheme="minorHAnsi" w:cs="Arial"/>
          <w:szCs w:val="24"/>
        </w:rPr>
        <w:t xml:space="preserve">-year terms), and the chairs of any committees of the Council (both standing and ad-hoc committees of the Council, appointed by the Council Chair). Non-voting members of the Council are the </w:t>
      </w:r>
      <w:r w:rsidR="0059362D" w:rsidRPr="0059362D">
        <w:rPr>
          <w:rFonts w:asciiTheme="minorHAnsi" w:eastAsia="Times New Roman" w:hAnsiTheme="minorHAnsi" w:cs="Arial"/>
          <w:szCs w:val="24"/>
        </w:rPr>
        <w:t xml:space="preserve">Vice-Provost for Academic Affairs and the VP for Enrollment Management.   </w:t>
      </w:r>
    </w:p>
    <w:p w14:paraId="0E5D35C0" w14:textId="77777777" w:rsidR="001A1B69" w:rsidRPr="008D7B5F" w:rsidRDefault="001A1B69" w:rsidP="00B21697">
      <w:pPr>
        <w:spacing w:after="0" w:line="240" w:lineRule="auto"/>
        <w:rPr>
          <w:szCs w:val="24"/>
        </w:rPr>
      </w:pPr>
    </w:p>
    <w:tbl>
      <w:tblPr>
        <w:tblStyle w:val="TableGrid"/>
        <w:tblW w:w="0" w:type="auto"/>
        <w:tblLook w:val="04A0" w:firstRow="1" w:lastRow="0" w:firstColumn="1" w:lastColumn="0" w:noHBand="0" w:noVBand="1"/>
      </w:tblPr>
      <w:tblGrid>
        <w:gridCol w:w="9576"/>
      </w:tblGrid>
      <w:tr w:rsidR="00FE5D10" w:rsidRPr="0038714C" w14:paraId="478CDC59" w14:textId="77777777" w:rsidTr="00604AB7">
        <w:tc>
          <w:tcPr>
            <w:tcW w:w="9576" w:type="dxa"/>
            <w:tcBorders>
              <w:left w:val="nil"/>
              <w:right w:val="nil"/>
            </w:tcBorders>
          </w:tcPr>
          <w:p w14:paraId="52349D8C" w14:textId="77777777" w:rsidR="00FE5D10" w:rsidRPr="0038714C" w:rsidRDefault="00BA2783" w:rsidP="00604AB7">
            <w:pPr>
              <w:jc w:val="center"/>
              <w:rPr>
                <w:sz w:val="32"/>
                <w:szCs w:val="32"/>
              </w:rPr>
            </w:pPr>
            <w:r>
              <w:t xml:space="preserve"> </w:t>
            </w:r>
            <w:r w:rsidR="00FE5D10">
              <w:rPr>
                <w:sz w:val="32"/>
                <w:szCs w:val="32"/>
              </w:rPr>
              <w:t>APPLICABILITY</w:t>
            </w:r>
          </w:p>
        </w:tc>
      </w:tr>
    </w:tbl>
    <w:p w14:paraId="01EE3008" w14:textId="77777777" w:rsidR="000779E0" w:rsidRDefault="000779E0" w:rsidP="0038714C">
      <w:pPr>
        <w:spacing w:after="0" w:line="240" w:lineRule="auto"/>
      </w:pPr>
    </w:p>
    <w:p w14:paraId="2C4CC473" w14:textId="3FF4B208" w:rsidR="006D794B" w:rsidRDefault="00207F71" w:rsidP="00FF5AE3">
      <w:pPr>
        <w:spacing w:after="0" w:line="240" w:lineRule="auto"/>
      </w:pPr>
      <w:r>
        <w:lastRenderedPageBreak/>
        <w:t>All UNM faculty.</w:t>
      </w:r>
    </w:p>
    <w:p w14:paraId="6FC131EA" w14:textId="77777777" w:rsidR="00B21697" w:rsidRDefault="00B21697" w:rsidP="00FF5AE3">
      <w:pPr>
        <w:spacing w:after="0" w:line="240" w:lineRule="auto"/>
      </w:pPr>
    </w:p>
    <w:tbl>
      <w:tblPr>
        <w:tblStyle w:val="TableGrid"/>
        <w:tblW w:w="0" w:type="auto"/>
        <w:shd w:val="clear" w:color="auto" w:fill="EEECE1" w:themeFill="background2"/>
        <w:tblLook w:val="04A0" w:firstRow="1" w:lastRow="0" w:firstColumn="1" w:lastColumn="0" w:noHBand="0" w:noVBand="1"/>
      </w:tblPr>
      <w:tblGrid>
        <w:gridCol w:w="9576"/>
      </w:tblGrid>
      <w:tr w:rsidR="006D794B" w:rsidRPr="00CB7E97" w14:paraId="1C806BB4" w14:textId="77777777" w:rsidTr="00D334A0">
        <w:tc>
          <w:tcPr>
            <w:tcW w:w="9576" w:type="dxa"/>
            <w:shd w:val="clear" w:color="auto" w:fill="EEECE1" w:themeFill="background2"/>
          </w:tcPr>
          <w:p w14:paraId="18194533" w14:textId="0A6F6C14" w:rsidR="006D794B" w:rsidRPr="00CB7E97" w:rsidRDefault="006D794B" w:rsidP="00B21697">
            <w:pPr>
              <w:rPr>
                <w:rFonts w:asciiTheme="minorHAnsi" w:eastAsia="Times New Roman" w:hAnsiTheme="minorHAnsi" w:cs="Times New Roman"/>
                <w:b/>
                <w:color w:val="000000" w:themeColor="text1"/>
                <w:szCs w:val="24"/>
              </w:rPr>
            </w:pPr>
            <w:r w:rsidRPr="00CB7E97">
              <w:rPr>
                <w:rFonts w:asciiTheme="minorHAnsi" w:eastAsia="Times New Roman" w:hAnsiTheme="minorHAnsi" w:cs="Times New Roman"/>
                <w:color w:val="000000" w:themeColor="text1"/>
                <w:szCs w:val="24"/>
              </w:rPr>
              <w:t xml:space="preserve">Revisions to the remaining sections of this document may be amended with the approval of the </w:t>
            </w:r>
            <w:r w:rsidR="006D162D">
              <w:rPr>
                <w:rFonts w:asciiTheme="minorHAnsi" w:eastAsia="Times New Roman" w:hAnsiTheme="minorHAnsi" w:cs="Times New Roman"/>
                <w:color w:val="000000" w:themeColor="text1"/>
                <w:szCs w:val="24"/>
              </w:rPr>
              <w:t>Faculty Senate</w:t>
            </w:r>
            <w:r w:rsidR="006D162D" w:rsidRPr="00986BD5">
              <w:rPr>
                <w:rFonts w:asciiTheme="minorHAnsi" w:eastAsia="Times New Roman" w:hAnsiTheme="minorHAnsi" w:cs="Times New Roman"/>
                <w:color w:val="000000" w:themeColor="text1"/>
                <w:szCs w:val="24"/>
              </w:rPr>
              <w:t xml:space="preserve"> </w:t>
            </w:r>
            <w:r w:rsidRPr="00CB7E97">
              <w:rPr>
                <w:rFonts w:asciiTheme="minorHAnsi" w:eastAsia="Times New Roman" w:hAnsiTheme="minorHAnsi" w:cs="Times New Roman"/>
                <w:color w:val="000000" w:themeColor="text1"/>
                <w:szCs w:val="24"/>
              </w:rPr>
              <w:t>Policy</w:t>
            </w:r>
            <w:r w:rsidR="006D162D">
              <w:rPr>
                <w:rFonts w:asciiTheme="minorHAnsi" w:eastAsia="Times New Roman" w:hAnsiTheme="minorHAnsi" w:cs="Times New Roman"/>
                <w:color w:val="000000" w:themeColor="text1"/>
                <w:szCs w:val="24"/>
              </w:rPr>
              <w:t xml:space="preserve"> Committee,</w:t>
            </w:r>
            <w:r w:rsidRPr="00CB7E97">
              <w:rPr>
                <w:rFonts w:asciiTheme="minorHAnsi" w:eastAsia="Times New Roman" w:hAnsiTheme="minorHAnsi" w:cs="Times New Roman"/>
                <w:color w:val="000000" w:themeColor="text1"/>
                <w:szCs w:val="24"/>
              </w:rPr>
              <w:t xml:space="preserve"> and Operations Committee</w:t>
            </w:r>
            <w:r w:rsidR="006D162D">
              <w:rPr>
                <w:rFonts w:asciiTheme="minorHAnsi" w:eastAsia="Times New Roman" w:hAnsiTheme="minorHAnsi" w:cs="Times New Roman"/>
                <w:color w:val="000000" w:themeColor="text1"/>
                <w:szCs w:val="24"/>
              </w:rPr>
              <w:t>.</w:t>
            </w:r>
          </w:p>
        </w:tc>
      </w:tr>
    </w:tbl>
    <w:p w14:paraId="05B09862" w14:textId="77777777" w:rsidR="006D794B" w:rsidRDefault="006D794B" w:rsidP="00FF5AE3">
      <w:pPr>
        <w:spacing w:after="0" w:line="240" w:lineRule="auto"/>
      </w:pPr>
    </w:p>
    <w:tbl>
      <w:tblPr>
        <w:tblStyle w:val="TableGrid"/>
        <w:tblW w:w="0" w:type="auto"/>
        <w:tblLook w:val="04A0" w:firstRow="1" w:lastRow="0" w:firstColumn="1" w:lastColumn="0" w:noHBand="0" w:noVBand="1"/>
      </w:tblPr>
      <w:tblGrid>
        <w:gridCol w:w="9576"/>
      </w:tblGrid>
      <w:tr w:rsidR="00FF5AE3" w:rsidRPr="0038714C" w14:paraId="454657EB" w14:textId="77777777" w:rsidTr="00604AB7">
        <w:tc>
          <w:tcPr>
            <w:tcW w:w="9576" w:type="dxa"/>
            <w:tcBorders>
              <w:left w:val="nil"/>
              <w:right w:val="nil"/>
            </w:tcBorders>
          </w:tcPr>
          <w:p w14:paraId="62D29FB9" w14:textId="77777777" w:rsidR="00FF5AE3" w:rsidRPr="0038714C" w:rsidRDefault="00FF5AE3" w:rsidP="00604AB7">
            <w:pPr>
              <w:jc w:val="center"/>
              <w:rPr>
                <w:sz w:val="32"/>
                <w:szCs w:val="32"/>
              </w:rPr>
            </w:pPr>
            <w:r>
              <w:rPr>
                <w:sz w:val="32"/>
                <w:szCs w:val="32"/>
              </w:rPr>
              <w:t>DEFINITIONS</w:t>
            </w:r>
          </w:p>
        </w:tc>
      </w:tr>
    </w:tbl>
    <w:p w14:paraId="36A7B8CD" w14:textId="77777777" w:rsidR="00902DB5" w:rsidRDefault="00902DB5" w:rsidP="00902DB5">
      <w:pPr>
        <w:spacing w:after="0" w:line="240" w:lineRule="auto"/>
      </w:pPr>
    </w:p>
    <w:p w14:paraId="5E5F9C5C" w14:textId="735CE260" w:rsidR="00ED4D29" w:rsidRDefault="00ED4D29" w:rsidP="00902DB5">
      <w:pPr>
        <w:spacing w:after="0" w:line="240" w:lineRule="auto"/>
      </w:pPr>
      <w:r>
        <w:t xml:space="preserve">There are no specific definitions required by this Policy.  </w:t>
      </w:r>
    </w:p>
    <w:p w14:paraId="40CEF6C6" w14:textId="77777777" w:rsidR="002A70A5" w:rsidRPr="00986BD5" w:rsidRDefault="002A70A5" w:rsidP="00B602A4">
      <w:pPr>
        <w:spacing w:after="0" w:line="240" w:lineRule="auto"/>
        <w:rPr>
          <w:color w:val="000000" w:themeColor="text1"/>
        </w:rPr>
      </w:pPr>
    </w:p>
    <w:tbl>
      <w:tblPr>
        <w:tblStyle w:val="TableGrid"/>
        <w:tblW w:w="0" w:type="auto"/>
        <w:tblLook w:val="04A0" w:firstRow="1" w:lastRow="0" w:firstColumn="1" w:lastColumn="0" w:noHBand="0" w:noVBand="1"/>
      </w:tblPr>
      <w:tblGrid>
        <w:gridCol w:w="9576"/>
      </w:tblGrid>
      <w:tr w:rsidR="00FE5D10" w:rsidRPr="0038714C" w14:paraId="03CAD379" w14:textId="77777777" w:rsidTr="00604AB7">
        <w:tc>
          <w:tcPr>
            <w:tcW w:w="9576" w:type="dxa"/>
            <w:tcBorders>
              <w:left w:val="nil"/>
              <w:right w:val="nil"/>
            </w:tcBorders>
          </w:tcPr>
          <w:p w14:paraId="5EDDF347" w14:textId="77777777" w:rsidR="00FE5D10" w:rsidRPr="0038714C" w:rsidRDefault="00331933" w:rsidP="00604AB7">
            <w:pPr>
              <w:jc w:val="center"/>
              <w:rPr>
                <w:sz w:val="32"/>
                <w:szCs w:val="32"/>
              </w:rPr>
            </w:pPr>
            <w:r>
              <w:rPr>
                <w:sz w:val="32"/>
                <w:szCs w:val="32"/>
              </w:rPr>
              <w:t>WHO SHOULD READ THIS POLICY</w:t>
            </w:r>
          </w:p>
        </w:tc>
      </w:tr>
    </w:tbl>
    <w:p w14:paraId="171F72EB" w14:textId="77777777" w:rsidR="0069767F" w:rsidRPr="00287C30" w:rsidRDefault="0069767F" w:rsidP="0069767F">
      <w:pPr>
        <w:pStyle w:val="ListParagraph"/>
        <w:spacing w:after="0" w:line="240" w:lineRule="auto"/>
      </w:pPr>
    </w:p>
    <w:p w14:paraId="2C88706C" w14:textId="23B1A1F6" w:rsidR="00986BD5" w:rsidRDefault="00207F71" w:rsidP="003455F7">
      <w:pPr>
        <w:pStyle w:val="ListParagraph"/>
        <w:numPr>
          <w:ilvl w:val="0"/>
          <w:numId w:val="1"/>
        </w:numPr>
        <w:spacing w:after="0" w:line="240" w:lineRule="auto"/>
      </w:pPr>
      <w:r>
        <w:t>All UNM faculty.</w:t>
      </w:r>
    </w:p>
    <w:p w14:paraId="094DAAEA" w14:textId="763FAA76" w:rsidR="003455F7" w:rsidRDefault="003455F7" w:rsidP="003455F7">
      <w:pPr>
        <w:pStyle w:val="ListParagraph"/>
        <w:numPr>
          <w:ilvl w:val="0"/>
          <w:numId w:val="1"/>
        </w:numPr>
        <w:spacing w:after="0" w:line="240" w:lineRule="auto"/>
      </w:pPr>
      <w:r>
        <w:t xml:space="preserve">Academic </w:t>
      </w:r>
      <w:r w:rsidR="00207F71">
        <w:t>administrators and staff</w:t>
      </w:r>
      <w:r w:rsidR="00986BD5">
        <w:t>.</w:t>
      </w:r>
    </w:p>
    <w:p w14:paraId="03A29805" w14:textId="61D88244" w:rsidR="00604AB7" w:rsidRDefault="002A70A5" w:rsidP="00604AB7">
      <w:pPr>
        <w:pStyle w:val="ListParagraph"/>
        <w:numPr>
          <w:ilvl w:val="0"/>
          <w:numId w:val="1"/>
        </w:numPr>
        <w:spacing w:after="0" w:line="240" w:lineRule="auto"/>
      </w:pPr>
      <w:r>
        <w:t xml:space="preserve">Administrative staff responsible </w:t>
      </w:r>
      <w:r w:rsidR="00207F71">
        <w:t>for policy development</w:t>
      </w:r>
      <w:r>
        <w:t>.</w:t>
      </w:r>
    </w:p>
    <w:p w14:paraId="3C9A7AA6" w14:textId="77777777" w:rsidR="00331933" w:rsidRDefault="00331933" w:rsidP="00331933">
      <w:pPr>
        <w:spacing w:after="0" w:line="240" w:lineRule="auto"/>
      </w:pPr>
    </w:p>
    <w:tbl>
      <w:tblPr>
        <w:tblStyle w:val="TableGrid"/>
        <w:tblW w:w="0" w:type="auto"/>
        <w:tblLook w:val="04A0" w:firstRow="1" w:lastRow="0" w:firstColumn="1" w:lastColumn="0" w:noHBand="0" w:noVBand="1"/>
      </w:tblPr>
      <w:tblGrid>
        <w:gridCol w:w="9576"/>
      </w:tblGrid>
      <w:tr w:rsidR="00331933" w:rsidRPr="0038714C" w14:paraId="38A4DA47" w14:textId="77777777" w:rsidTr="00604AB7">
        <w:tc>
          <w:tcPr>
            <w:tcW w:w="9576" w:type="dxa"/>
            <w:tcBorders>
              <w:left w:val="nil"/>
              <w:right w:val="nil"/>
            </w:tcBorders>
          </w:tcPr>
          <w:p w14:paraId="0D600B79" w14:textId="77777777" w:rsidR="00331933" w:rsidRPr="0038714C" w:rsidRDefault="00D64684" w:rsidP="00604AB7">
            <w:pPr>
              <w:jc w:val="center"/>
              <w:rPr>
                <w:sz w:val="32"/>
                <w:szCs w:val="32"/>
              </w:rPr>
            </w:pPr>
            <w:r>
              <w:rPr>
                <w:sz w:val="32"/>
                <w:szCs w:val="32"/>
              </w:rPr>
              <w:t>RELATED DOCU</w:t>
            </w:r>
            <w:r w:rsidR="00331933">
              <w:rPr>
                <w:sz w:val="32"/>
                <w:szCs w:val="32"/>
              </w:rPr>
              <w:t>MENTS</w:t>
            </w:r>
          </w:p>
        </w:tc>
      </w:tr>
    </w:tbl>
    <w:p w14:paraId="2756ADE9" w14:textId="77777777" w:rsidR="009A5D94" w:rsidRDefault="009A5D94" w:rsidP="002A70A5">
      <w:pPr>
        <w:spacing w:after="0" w:line="240" w:lineRule="auto"/>
        <w:rPr>
          <w:rFonts w:asciiTheme="minorHAnsi" w:hAnsiTheme="minorHAnsi"/>
          <w:color w:val="000000" w:themeColor="text1"/>
        </w:rPr>
      </w:pPr>
    </w:p>
    <w:p w14:paraId="435A8E7F" w14:textId="77777777" w:rsidR="002A70A5" w:rsidRPr="00986BD5" w:rsidRDefault="002A70A5" w:rsidP="002A70A5">
      <w:pPr>
        <w:spacing w:after="0" w:line="240" w:lineRule="auto"/>
        <w:rPr>
          <w:rFonts w:asciiTheme="minorHAnsi" w:hAnsiTheme="minorHAnsi"/>
          <w:color w:val="000000" w:themeColor="text1"/>
        </w:rPr>
      </w:pPr>
      <w:r w:rsidRPr="009A5D94">
        <w:rPr>
          <w:rFonts w:asciiTheme="minorHAnsi" w:hAnsiTheme="minorHAnsi"/>
          <w:i/>
          <w:color w:val="000000" w:themeColor="text1"/>
        </w:rPr>
        <w:t>Faculty Handbook</w:t>
      </w:r>
      <w:r w:rsidRPr="00986BD5">
        <w:rPr>
          <w:rFonts w:asciiTheme="minorHAnsi" w:hAnsiTheme="minorHAnsi"/>
          <w:color w:val="000000" w:themeColor="text1"/>
        </w:rPr>
        <w:t xml:space="preserve">: </w:t>
      </w:r>
    </w:p>
    <w:p w14:paraId="3A7CFDB5" w14:textId="77777777" w:rsidR="00207F71" w:rsidRPr="00986BD5" w:rsidRDefault="00207F71" w:rsidP="00207F71">
      <w:pPr>
        <w:spacing w:after="0" w:line="240" w:lineRule="auto"/>
        <w:ind w:firstLine="720"/>
        <w:rPr>
          <w:rFonts w:asciiTheme="minorHAnsi" w:hAnsiTheme="minorHAnsi"/>
          <w:color w:val="000000" w:themeColor="text1"/>
        </w:rPr>
      </w:pPr>
      <w:r w:rsidRPr="00207F71">
        <w:rPr>
          <w:rFonts w:asciiTheme="minorHAnsi" w:hAnsiTheme="minorHAnsi"/>
          <w:b/>
          <w:color w:val="FF0000"/>
          <w:u w:val="single"/>
        </w:rPr>
        <w:t>Policy A51</w:t>
      </w:r>
      <w:r w:rsidRPr="00207F71">
        <w:rPr>
          <w:rFonts w:asciiTheme="minorHAnsi" w:hAnsiTheme="minorHAnsi"/>
          <w:color w:val="FF0000"/>
        </w:rPr>
        <w:t xml:space="preserve"> </w:t>
      </w:r>
      <w:r>
        <w:rPr>
          <w:rFonts w:asciiTheme="minorHAnsi" w:hAnsiTheme="minorHAnsi"/>
          <w:color w:val="000000" w:themeColor="text1"/>
        </w:rPr>
        <w:t>“Faculty Constitution”</w:t>
      </w:r>
    </w:p>
    <w:p w14:paraId="2D04C5C8" w14:textId="44403EA9" w:rsidR="00DF4A4D" w:rsidRDefault="00DF4A4D" w:rsidP="00B21697">
      <w:pPr>
        <w:spacing w:after="0" w:line="240" w:lineRule="auto"/>
        <w:ind w:firstLine="720"/>
        <w:rPr>
          <w:rFonts w:asciiTheme="minorHAnsi" w:hAnsiTheme="minorHAnsi"/>
          <w:b/>
          <w:color w:val="FF0000"/>
          <w:u w:val="single"/>
        </w:rPr>
      </w:pPr>
      <w:r>
        <w:rPr>
          <w:rFonts w:asciiTheme="minorHAnsi" w:hAnsiTheme="minorHAnsi"/>
          <w:b/>
          <w:color w:val="FF0000"/>
          <w:u w:val="single"/>
        </w:rPr>
        <w:t xml:space="preserve">Policy A53 </w:t>
      </w:r>
      <w:r w:rsidRPr="00DF4A4D">
        <w:rPr>
          <w:rFonts w:asciiTheme="minorHAnsi" w:hAnsiTheme="minorHAnsi"/>
        </w:rPr>
        <w:t>“Development and Approval of Faculty Policies”</w:t>
      </w:r>
    </w:p>
    <w:p w14:paraId="6C03A1EF" w14:textId="7D8844B8" w:rsidR="002A70A5" w:rsidRDefault="00B21697" w:rsidP="00B21697">
      <w:pPr>
        <w:spacing w:after="0" w:line="240" w:lineRule="auto"/>
        <w:ind w:firstLine="720"/>
        <w:rPr>
          <w:rFonts w:asciiTheme="minorHAnsi" w:hAnsiTheme="minorHAnsi"/>
          <w:color w:val="000000" w:themeColor="text1"/>
        </w:rPr>
      </w:pPr>
      <w:r>
        <w:rPr>
          <w:rFonts w:asciiTheme="minorHAnsi" w:hAnsiTheme="minorHAnsi"/>
          <w:b/>
          <w:color w:val="FF0000"/>
          <w:u w:val="single"/>
        </w:rPr>
        <w:t>Policy A60</w:t>
      </w:r>
      <w:r w:rsidR="002A70A5" w:rsidRPr="00986BD5">
        <w:rPr>
          <w:rFonts w:asciiTheme="minorHAnsi" w:hAnsiTheme="minorHAnsi"/>
          <w:color w:val="000000" w:themeColor="text1"/>
        </w:rPr>
        <w:t xml:space="preserve"> </w:t>
      </w:r>
      <w:r>
        <w:rPr>
          <w:rFonts w:asciiTheme="minorHAnsi" w:hAnsiTheme="minorHAnsi"/>
          <w:color w:val="000000" w:themeColor="text1"/>
        </w:rPr>
        <w:t xml:space="preserve"> “Faculty Senate Bylaws”</w:t>
      </w:r>
    </w:p>
    <w:p w14:paraId="5A529AD6" w14:textId="1DC40D89" w:rsidR="00207F71" w:rsidRDefault="00207F71" w:rsidP="00B21697">
      <w:pPr>
        <w:spacing w:after="0" w:line="240" w:lineRule="auto"/>
        <w:ind w:firstLine="720"/>
        <w:rPr>
          <w:rFonts w:asciiTheme="minorHAnsi" w:hAnsiTheme="minorHAnsi"/>
          <w:color w:val="000000" w:themeColor="text1"/>
        </w:rPr>
      </w:pPr>
      <w:r w:rsidRPr="00207F71">
        <w:rPr>
          <w:rFonts w:asciiTheme="minorHAnsi" w:hAnsiTheme="minorHAnsi"/>
          <w:b/>
          <w:color w:val="FF0000"/>
          <w:u w:val="single"/>
        </w:rPr>
        <w:t>Policy A6</w:t>
      </w:r>
      <w:r w:rsidR="0059362D">
        <w:rPr>
          <w:rFonts w:asciiTheme="minorHAnsi" w:hAnsiTheme="minorHAnsi"/>
          <w:b/>
          <w:color w:val="FF0000"/>
          <w:u w:val="single"/>
        </w:rPr>
        <w:t>1</w:t>
      </w:r>
      <w:r w:rsidR="005154A1">
        <w:rPr>
          <w:rFonts w:asciiTheme="minorHAnsi" w:hAnsiTheme="minorHAnsi"/>
          <w:b/>
          <w:color w:val="FF0000"/>
          <w:u w:val="single"/>
        </w:rPr>
        <w:t>.1</w:t>
      </w:r>
      <w:r w:rsidRPr="00207F71">
        <w:rPr>
          <w:rFonts w:asciiTheme="minorHAnsi" w:hAnsiTheme="minorHAnsi"/>
          <w:color w:val="FF0000"/>
        </w:rPr>
        <w:t xml:space="preserve"> </w:t>
      </w:r>
      <w:r>
        <w:rPr>
          <w:rFonts w:asciiTheme="minorHAnsi" w:hAnsiTheme="minorHAnsi"/>
          <w:color w:val="000000" w:themeColor="text1"/>
        </w:rPr>
        <w:t>“</w:t>
      </w:r>
      <w:r w:rsidR="0059362D">
        <w:rPr>
          <w:rFonts w:asciiTheme="minorHAnsi" w:hAnsiTheme="minorHAnsi"/>
          <w:color w:val="000000" w:themeColor="text1"/>
        </w:rPr>
        <w:t>Admissions and Registration</w:t>
      </w:r>
      <w:r>
        <w:rPr>
          <w:rFonts w:asciiTheme="minorHAnsi" w:hAnsiTheme="minorHAnsi"/>
          <w:color w:val="000000" w:themeColor="text1"/>
        </w:rPr>
        <w:t xml:space="preserve"> Committee”</w:t>
      </w:r>
    </w:p>
    <w:p w14:paraId="42BC8E6F" w14:textId="6D6F9102" w:rsidR="005154A1" w:rsidRDefault="005154A1" w:rsidP="005154A1">
      <w:pPr>
        <w:spacing w:after="0" w:line="240" w:lineRule="auto"/>
        <w:ind w:firstLine="720"/>
        <w:rPr>
          <w:rFonts w:asciiTheme="minorHAnsi" w:hAnsiTheme="minorHAnsi"/>
          <w:color w:val="000000" w:themeColor="text1"/>
        </w:rPr>
      </w:pPr>
      <w:r w:rsidRPr="00207F71">
        <w:rPr>
          <w:rFonts w:asciiTheme="minorHAnsi" w:hAnsiTheme="minorHAnsi"/>
          <w:b/>
          <w:color w:val="FF0000"/>
          <w:u w:val="single"/>
        </w:rPr>
        <w:t>Policy A6</w:t>
      </w:r>
      <w:r w:rsidR="0059362D">
        <w:rPr>
          <w:rFonts w:asciiTheme="minorHAnsi" w:hAnsiTheme="minorHAnsi"/>
          <w:b/>
          <w:color w:val="FF0000"/>
          <w:u w:val="single"/>
        </w:rPr>
        <w:t>1</w:t>
      </w:r>
      <w:r>
        <w:rPr>
          <w:rFonts w:asciiTheme="minorHAnsi" w:hAnsiTheme="minorHAnsi"/>
          <w:b/>
          <w:color w:val="FF0000"/>
          <w:u w:val="single"/>
        </w:rPr>
        <w:t>.</w:t>
      </w:r>
      <w:r>
        <w:rPr>
          <w:rFonts w:asciiTheme="minorHAnsi" w:hAnsiTheme="minorHAnsi"/>
          <w:b/>
          <w:color w:val="FF0000"/>
          <w:u w:val="single"/>
        </w:rPr>
        <w:t>2</w:t>
      </w:r>
      <w:r w:rsidRPr="00207F71">
        <w:rPr>
          <w:rFonts w:asciiTheme="minorHAnsi" w:hAnsiTheme="minorHAnsi"/>
          <w:color w:val="FF0000"/>
        </w:rPr>
        <w:t xml:space="preserve"> </w:t>
      </w:r>
      <w:r>
        <w:rPr>
          <w:rFonts w:asciiTheme="minorHAnsi" w:hAnsiTheme="minorHAnsi"/>
          <w:color w:val="000000" w:themeColor="text1"/>
        </w:rPr>
        <w:t>“</w:t>
      </w:r>
      <w:r w:rsidR="0059362D">
        <w:rPr>
          <w:rFonts w:asciiTheme="minorHAnsi" w:hAnsiTheme="minorHAnsi"/>
          <w:color w:val="000000" w:themeColor="text1"/>
        </w:rPr>
        <w:t>Curricula</w:t>
      </w:r>
      <w:r>
        <w:rPr>
          <w:rFonts w:asciiTheme="minorHAnsi" w:hAnsiTheme="minorHAnsi"/>
          <w:color w:val="000000" w:themeColor="text1"/>
        </w:rPr>
        <w:t xml:space="preserve"> Committee”</w:t>
      </w:r>
    </w:p>
    <w:p w14:paraId="56B11097" w14:textId="7D532678" w:rsidR="005154A1" w:rsidRDefault="005154A1" w:rsidP="005154A1">
      <w:pPr>
        <w:spacing w:after="0" w:line="240" w:lineRule="auto"/>
        <w:ind w:firstLine="720"/>
        <w:rPr>
          <w:rFonts w:asciiTheme="minorHAnsi" w:hAnsiTheme="minorHAnsi"/>
          <w:color w:val="000000" w:themeColor="text1"/>
        </w:rPr>
      </w:pPr>
      <w:r w:rsidRPr="00207F71">
        <w:rPr>
          <w:rFonts w:asciiTheme="minorHAnsi" w:hAnsiTheme="minorHAnsi"/>
          <w:b/>
          <w:color w:val="FF0000"/>
          <w:u w:val="single"/>
        </w:rPr>
        <w:t>Policy A6</w:t>
      </w:r>
      <w:r w:rsidR="0059362D">
        <w:rPr>
          <w:rFonts w:asciiTheme="minorHAnsi" w:hAnsiTheme="minorHAnsi"/>
          <w:b/>
          <w:color w:val="FF0000"/>
          <w:u w:val="single"/>
        </w:rPr>
        <w:t>1</w:t>
      </w:r>
      <w:r>
        <w:rPr>
          <w:rFonts w:asciiTheme="minorHAnsi" w:hAnsiTheme="minorHAnsi"/>
          <w:b/>
          <w:color w:val="FF0000"/>
          <w:u w:val="single"/>
        </w:rPr>
        <w:t>.</w:t>
      </w:r>
      <w:r>
        <w:rPr>
          <w:rFonts w:asciiTheme="minorHAnsi" w:hAnsiTheme="minorHAnsi"/>
          <w:b/>
          <w:color w:val="FF0000"/>
          <w:u w:val="single"/>
        </w:rPr>
        <w:t>3</w:t>
      </w:r>
      <w:r w:rsidRPr="00207F71">
        <w:rPr>
          <w:rFonts w:asciiTheme="minorHAnsi" w:hAnsiTheme="minorHAnsi"/>
          <w:color w:val="FF0000"/>
        </w:rPr>
        <w:t xml:space="preserve"> </w:t>
      </w:r>
      <w:r>
        <w:rPr>
          <w:rFonts w:asciiTheme="minorHAnsi" w:hAnsiTheme="minorHAnsi"/>
          <w:color w:val="000000" w:themeColor="text1"/>
        </w:rPr>
        <w:t>“</w:t>
      </w:r>
      <w:r w:rsidR="0059362D">
        <w:rPr>
          <w:rFonts w:asciiTheme="minorHAnsi" w:hAnsiTheme="minorHAnsi"/>
          <w:color w:val="000000" w:themeColor="text1"/>
        </w:rPr>
        <w:t>Graduate</w:t>
      </w:r>
      <w:r w:rsidR="00F84AFE">
        <w:rPr>
          <w:rFonts w:asciiTheme="minorHAnsi" w:hAnsiTheme="minorHAnsi"/>
          <w:color w:val="000000" w:themeColor="text1"/>
        </w:rPr>
        <w:t>/Professional</w:t>
      </w:r>
      <w:r>
        <w:rPr>
          <w:rFonts w:asciiTheme="minorHAnsi" w:hAnsiTheme="minorHAnsi"/>
          <w:color w:val="000000" w:themeColor="text1"/>
        </w:rPr>
        <w:t xml:space="preserve"> Committee”</w:t>
      </w:r>
      <w:bookmarkStart w:id="0" w:name="_GoBack"/>
      <w:bookmarkEnd w:id="0"/>
    </w:p>
    <w:p w14:paraId="61D649A5" w14:textId="57557350" w:rsidR="005154A1" w:rsidRDefault="005154A1" w:rsidP="005154A1">
      <w:pPr>
        <w:spacing w:after="0" w:line="240" w:lineRule="auto"/>
        <w:ind w:firstLine="720"/>
        <w:rPr>
          <w:rFonts w:asciiTheme="minorHAnsi" w:hAnsiTheme="minorHAnsi"/>
          <w:color w:val="000000" w:themeColor="text1"/>
        </w:rPr>
      </w:pPr>
      <w:r w:rsidRPr="00207F71">
        <w:rPr>
          <w:rFonts w:asciiTheme="minorHAnsi" w:hAnsiTheme="minorHAnsi"/>
          <w:b/>
          <w:color w:val="FF0000"/>
          <w:u w:val="single"/>
        </w:rPr>
        <w:t>Policy A6</w:t>
      </w:r>
      <w:r w:rsidR="0059362D">
        <w:rPr>
          <w:rFonts w:asciiTheme="minorHAnsi" w:hAnsiTheme="minorHAnsi"/>
          <w:b/>
          <w:color w:val="FF0000"/>
          <w:u w:val="single"/>
        </w:rPr>
        <w:t>1</w:t>
      </w:r>
      <w:r>
        <w:rPr>
          <w:rFonts w:asciiTheme="minorHAnsi" w:hAnsiTheme="minorHAnsi"/>
          <w:b/>
          <w:color w:val="FF0000"/>
          <w:u w:val="single"/>
        </w:rPr>
        <w:t>.</w:t>
      </w:r>
      <w:r w:rsidR="0059362D">
        <w:rPr>
          <w:rFonts w:asciiTheme="minorHAnsi" w:hAnsiTheme="minorHAnsi"/>
          <w:b/>
          <w:color w:val="FF0000"/>
          <w:u w:val="single"/>
        </w:rPr>
        <w:t>4</w:t>
      </w:r>
      <w:r w:rsidRPr="00207F71">
        <w:rPr>
          <w:rFonts w:asciiTheme="minorHAnsi" w:hAnsiTheme="minorHAnsi"/>
          <w:color w:val="FF0000"/>
        </w:rPr>
        <w:t xml:space="preserve"> </w:t>
      </w:r>
      <w:r>
        <w:rPr>
          <w:rFonts w:asciiTheme="minorHAnsi" w:hAnsiTheme="minorHAnsi"/>
          <w:color w:val="000000" w:themeColor="text1"/>
        </w:rPr>
        <w:t>“</w:t>
      </w:r>
      <w:r w:rsidR="0059362D">
        <w:rPr>
          <w:rFonts w:asciiTheme="minorHAnsi" w:hAnsiTheme="minorHAnsi"/>
          <w:color w:val="000000" w:themeColor="text1"/>
        </w:rPr>
        <w:t xml:space="preserve">Undergraduate </w:t>
      </w:r>
      <w:r>
        <w:rPr>
          <w:rFonts w:asciiTheme="minorHAnsi" w:hAnsiTheme="minorHAnsi"/>
          <w:color w:val="000000" w:themeColor="text1"/>
        </w:rPr>
        <w:t>Committee”</w:t>
      </w:r>
    </w:p>
    <w:p w14:paraId="626842B6" w14:textId="77777777" w:rsidR="002A70A5" w:rsidRDefault="002A70A5" w:rsidP="003455F7">
      <w:pPr>
        <w:pStyle w:val="ListParagraph"/>
        <w:spacing w:after="0" w:line="240" w:lineRule="auto"/>
        <w:ind w:left="360"/>
        <w:rPr>
          <w:rFonts w:asciiTheme="minorHAnsi" w:hAnsiTheme="minorHAnsi"/>
        </w:rPr>
      </w:pPr>
    </w:p>
    <w:tbl>
      <w:tblPr>
        <w:tblStyle w:val="TableGrid"/>
        <w:tblW w:w="0" w:type="auto"/>
        <w:tblLook w:val="04A0" w:firstRow="1" w:lastRow="0" w:firstColumn="1" w:lastColumn="0" w:noHBand="0" w:noVBand="1"/>
      </w:tblPr>
      <w:tblGrid>
        <w:gridCol w:w="9576"/>
      </w:tblGrid>
      <w:tr w:rsidR="00331933" w:rsidRPr="0038714C" w14:paraId="6A0585E1" w14:textId="77777777" w:rsidTr="00604AB7">
        <w:tc>
          <w:tcPr>
            <w:tcW w:w="9576" w:type="dxa"/>
            <w:tcBorders>
              <w:left w:val="nil"/>
              <w:right w:val="nil"/>
            </w:tcBorders>
          </w:tcPr>
          <w:p w14:paraId="54D427BE" w14:textId="77777777" w:rsidR="00331933" w:rsidRPr="0038714C" w:rsidRDefault="00331933" w:rsidP="00604AB7">
            <w:pPr>
              <w:jc w:val="center"/>
              <w:rPr>
                <w:sz w:val="32"/>
                <w:szCs w:val="32"/>
              </w:rPr>
            </w:pPr>
            <w:r>
              <w:rPr>
                <w:sz w:val="32"/>
                <w:szCs w:val="32"/>
              </w:rPr>
              <w:t>CONTACTS</w:t>
            </w:r>
          </w:p>
        </w:tc>
      </w:tr>
    </w:tbl>
    <w:p w14:paraId="70EDEB1E" w14:textId="77777777" w:rsidR="005413BE" w:rsidRDefault="005413BE" w:rsidP="0023640B">
      <w:pPr>
        <w:spacing w:after="0" w:line="240" w:lineRule="auto"/>
      </w:pPr>
    </w:p>
    <w:p w14:paraId="7261CAB1" w14:textId="692CB0E7" w:rsidR="001D3280" w:rsidRDefault="00B602A4" w:rsidP="00331933">
      <w:pPr>
        <w:spacing w:after="0" w:line="240" w:lineRule="auto"/>
        <w:rPr>
          <w:rStyle w:val="Hyperlink"/>
        </w:rPr>
      </w:pPr>
      <w:r>
        <w:t>Direct any questions about this policy to</w:t>
      </w:r>
      <w:r w:rsidR="002A70A5">
        <w:t xml:space="preserve"> Office of the </w:t>
      </w:r>
      <w:r w:rsidR="00B21697">
        <w:t>University Secretary</w:t>
      </w:r>
      <w:r w:rsidR="001D3514">
        <w:t>.</w:t>
      </w:r>
    </w:p>
    <w:p w14:paraId="2CA9DE9D" w14:textId="77777777" w:rsidR="00B602A4" w:rsidRDefault="00B602A4" w:rsidP="00331933">
      <w:pPr>
        <w:spacing w:after="0" w:line="240" w:lineRule="auto"/>
      </w:pPr>
    </w:p>
    <w:tbl>
      <w:tblPr>
        <w:tblStyle w:val="TableGrid"/>
        <w:tblW w:w="0" w:type="auto"/>
        <w:tblLook w:val="04A0" w:firstRow="1" w:lastRow="0" w:firstColumn="1" w:lastColumn="0" w:noHBand="0" w:noVBand="1"/>
      </w:tblPr>
      <w:tblGrid>
        <w:gridCol w:w="9576"/>
      </w:tblGrid>
      <w:tr w:rsidR="00331933" w:rsidRPr="0038714C" w14:paraId="78D69D75" w14:textId="77777777" w:rsidTr="00604AB7">
        <w:tc>
          <w:tcPr>
            <w:tcW w:w="9576" w:type="dxa"/>
            <w:tcBorders>
              <w:left w:val="nil"/>
              <w:right w:val="nil"/>
            </w:tcBorders>
          </w:tcPr>
          <w:p w14:paraId="0BCDFFAF" w14:textId="77777777" w:rsidR="00331933" w:rsidRPr="0038714C" w:rsidRDefault="00331933" w:rsidP="005C757C">
            <w:pPr>
              <w:jc w:val="center"/>
              <w:rPr>
                <w:sz w:val="32"/>
                <w:szCs w:val="32"/>
              </w:rPr>
            </w:pPr>
            <w:r>
              <w:rPr>
                <w:sz w:val="32"/>
                <w:szCs w:val="32"/>
              </w:rPr>
              <w:t>PROCEDURES</w:t>
            </w:r>
          </w:p>
        </w:tc>
      </w:tr>
    </w:tbl>
    <w:p w14:paraId="5C639D3E" w14:textId="77777777" w:rsidR="006D162D" w:rsidRDefault="006D162D" w:rsidP="006D162D">
      <w:pPr>
        <w:spacing w:after="0" w:line="259" w:lineRule="auto"/>
        <w:ind w:left="720"/>
      </w:pPr>
    </w:p>
    <w:p w14:paraId="2DA7A7AF" w14:textId="3E3ED8DC" w:rsidR="00B21697" w:rsidRDefault="007F7E87" w:rsidP="00B21697">
      <w:pPr>
        <w:spacing w:after="0" w:line="259" w:lineRule="auto"/>
        <w:ind w:left="-5"/>
        <w:rPr>
          <w:rFonts w:asciiTheme="minorHAnsi" w:eastAsia="Times New Roman" w:hAnsiTheme="minorHAnsi" w:cs="Arial"/>
          <w:szCs w:val="24"/>
        </w:rPr>
      </w:pPr>
      <w:r w:rsidRPr="007F7E87">
        <w:rPr>
          <w:rFonts w:asciiTheme="minorHAnsi" w:eastAsia="Times New Roman" w:hAnsiTheme="minorHAnsi" w:cs="Arial"/>
          <w:szCs w:val="24"/>
        </w:rPr>
        <w:t xml:space="preserve">The </w:t>
      </w:r>
      <w:r w:rsidR="0059362D">
        <w:rPr>
          <w:rFonts w:asciiTheme="minorHAnsi" w:eastAsia="Times New Roman" w:hAnsiTheme="minorHAnsi" w:cs="Arial"/>
          <w:szCs w:val="24"/>
        </w:rPr>
        <w:t>Academic</w:t>
      </w:r>
      <w:r w:rsidRPr="007F7E87">
        <w:rPr>
          <w:rFonts w:asciiTheme="minorHAnsi" w:eastAsia="Times New Roman" w:hAnsiTheme="minorHAnsi" w:cs="Arial"/>
          <w:szCs w:val="24"/>
        </w:rPr>
        <w:t xml:space="preserve"> Council will schedule regular meetings on a monthly basis, or more frequently if deemed necessary. Meetings will be open to the public. Notification of meetings, agendas, and minutes will be posted on the Faculty Senate website.   </w:t>
      </w:r>
    </w:p>
    <w:p w14:paraId="56EAB275" w14:textId="77777777" w:rsidR="00267453" w:rsidRPr="005A1840" w:rsidRDefault="00267453" w:rsidP="00B21697">
      <w:pPr>
        <w:spacing w:after="0" w:line="259" w:lineRule="auto"/>
        <w:ind w:left="-5"/>
      </w:pPr>
    </w:p>
    <w:tbl>
      <w:tblPr>
        <w:tblStyle w:val="TableGrid"/>
        <w:tblW w:w="9828" w:type="dxa"/>
        <w:tblLook w:val="04A0" w:firstRow="1" w:lastRow="0" w:firstColumn="1" w:lastColumn="0" w:noHBand="0" w:noVBand="1"/>
      </w:tblPr>
      <w:tblGrid>
        <w:gridCol w:w="9828"/>
      </w:tblGrid>
      <w:tr w:rsidR="00B21697" w:rsidRPr="0038714C" w14:paraId="7D3BB81B" w14:textId="77777777" w:rsidTr="00207F71">
        <w:tc>
          <w:tcPr>
            <w:tcW w:w="9828" w:type="dxa"/>
            <w:tcBorders>
              <w:left w:val="nil"/>
              <w:right w:val="nil"/>
            </w:tcBorders>
          </w:tcPr>
          <w:p w14:paraId="13D8BF9D" w14:textId="47627871" w:rsidR="00B21697" w:rsidRPr="002466AC" w:rsidRDefault="00B21697" w:rsidP="00207F71">
            <w:pPr>
              <w:jc w:val="center"/>
              <w:rPr>
                <w:sz w:val="32"/>
                <w:szCs w:val="32"/>
              </w:rPr>
            </w:pPr>
            <w:r>
              <w:rPr>
                <w:sz w:val="32"/>
                <w:szCs w:val="32"/>
              </w:rPr>
              <w:t xml:space="preserve">DRAFT </w:t>
            </w:r>
            <w:r w:rsidRPr="002466AC">
              <w:rPr>
                <w:sz w:val="32"/>
                <w:szCs w:val="32"/>
              </w:rPr>
              <w:t>HISTORY</w:t>
            </w:r>
          </w:p>
        </w:tc>
      </w:tr>
    </w:tbl>
    <w:p w14:paraId="15270B94" w14:textId="77777777" w:rsidR="00B21697" w:rsidRPr="0095471C" w:rsidRDefault="00B21697" w:rsidP="0095471C">
      <w:pPr>
        <w:spacing w:after="0" w:line="259" w:lineRule="auto"/>
        <w:ind w:left="-5"/>
        <w:rPr>
          <w:b/>
          <w:color w:val="000000" w:themeColor="text1"/>
        </w:rPr>
      </w:pPr>
    </w:p>
    <w:p w14:paraId="7200D2C3" w14:textId="5096A467" w:rsidR="005154A1" w:rsidRPr="004A7834" w:rsidRDefault="005154A1" w:rsidP="005154A1">
      <w:pPr>
        <w:spacing w:after="0" w:line="240" w:lineRule="auto"/>
        <w:rPr>
          <w:rFonts w:asciiTheme="minorHAnsi" w:eastAsia="Times New Roman" w:hAnsiTheme="minorHAnsi" w:cs="Times New Roman"/>
          <w:szCs w:val="24"/>
        </w:rPr>
      </w:pPr>
      <w:r>
        <w:rPr>
          <w:rFonts w:asciiTheme="minorHAnsi" w:eastAsia="Times New Roman" w:hAnsiTheme="minorHAnsi" w:cs="Times New Roman"/>
          <w:szCs w:val="24"/>
        </w:rPr>
        <w:t xml:space="preserve">March 2014 </w:t>
      </w:r>
      <w:r w:rsidR="007F7E87">
        <w:rPr>
          <w:rFonts w:asciiTheme="minorHAnsi" w:eastAsia="Times New Roman" w:hAnsiTheme="minorHAnsi" w:cs="Times New Roman"/>
          <w:szCs w:val="24"/>
        </w:rPr>
        <w:t xml:space="preserve">–Special Rules </w:t>
      </w:r>
      <w:r w:rsidRPr="004A7834">
        <w:rPr>
          <w:rFonts w:asciiTheme="minorHAnsi" w:eastAsia="Times New Roman" w:hAnsiTheme="minorHAnsi" w:cs="Times New Roman"/>
          <w:szCs w:val="24"/>
        </w:rPr>
        <w:t>Revised by the Faculty Senate</w:t>
      </w:r>
    </w:p>
    <w:p w14:paraId="24A278DB" w14:textId="77777777" w:rsidR="005154A1" w:rsidRPr="004A7834" w:rsidRDefault="005154A1" w:rsidP="005154A1">
      <w:pPr>
        <w:spacing w:after="0" w:line="240" w:lineRule="auto"/>
        <w:rPr>
          <w:rFonts w:asciiTheme="minorHAnsi" w:eastAsia="Times New Roman" w:hAnsiTheme="minorHAnsi" w:cs="Times New Roman"/>
          <w:szCs w:val="24"/>
        </w:rPr>
      </w:pPr>
      <w:r>
        <w:rPr>
          <w:rFonts w:asciiTheme="minorHAnsi" w:eastAsia="Times New Roman" w:hAnsiTheme="minorHAnsi" w:cs="Times New Roman"/>
          <w:szCs w:val="24"/>
        </w:rPr>
        <w:t xml:space="preserve">March 2013—Interim Restructure Document </w:t>
      </w:r>
      <w:r w:rsidRPr="004A7834">
        <w:rPr>
          <w:rFonts w:asciiTheme="minorHAnsi" w:eastAsia="Times New Roman" w:hAnsiTheme="minorHAnsi" w:cs="Times New Roman"/>
          <w:szCs w:val="24"/>
        </w:rPr>
        <w:t>Approved by the Faculty Senate</w:t>
      </w:r>
    </w:p>
    <w:p w14:paraId="6618C870" w14:textId="77777777" w:rsidR="00B21697" w:rsidRPr="005A1840" w:rsidRDefault="00B21697" w:rsidP="00EC56A4">
      <w:pPr>
        <w:spacing w:after="0" w:line="259" w:lineRule="auto"/>
        <w:ind w:left="-5"/>
      </w:pPr>
    </w:p>
    <w:tbl>
      <w:tblPr>
        <w:tblStyle w:val="TableGrid"/>
        <w:tblW w:w="9828" w:type="dxa"/>
        <w:tblLook w:val="04A0" w:firstRow="1" w:lastRow="0" w:firstColumn="1" w:lastColumn="0" w:noHBand="0" w:noVBand="1"/>
      </w:tblPr>
      <w:tblGrid>
        <w:gridCol w:w="9828"/>
      </w:tblGrid>
      <w:tr w:rsidR="003455F7" w:rsidRPr="0038714C" w14:paraId="21C02869" w14:textId="77777777" w:rsidTr="00604AB7">
        <w:tc>
          <w:tcPr>
            <w:tcW w:w="9828" w:type="dxa"/>
            <w:tcBorders>
              <w:left w:val="nil"/>
              <w:right w:val="nil"/>
            </w:tcBorders>
          </w:tcPr>
          <w:p w14:paraId="26F1B52C" w14:textId="77777777" w:rsidR="003455F7" w:rsidRPr="002466AC" w:rsidRDefault="003455F7" w:rsidP="00604AB7">
            <w:pPr>
              <w:jc w:val="center"/>
              <w:rPr>
                <w:sz w:val="32"/>
                <w:szCs w:val="32"/>
              </w:rPr>
            </w:pPr>
            <w:r w:rsidRPr="002466AC">
              <w:rPr>
                <w:sz w:val="32"/>
                <w:szCs w:val="32"/>
              </w:rPr>
              <w:t>HISTORY</w:t>
            </w:r>
          </w:p>
        </w:tc>
      </w:tr>
    </w:tbl>
    <w:p w14:paraId="63DB0C4C" w14:textId="77777777" w:rsidR="002A70A5" w:rsidRDefault="002A70A5" w:rsidP="002A70A5">
      <w:pPr>
        <w:spacing w:after="0" w:line="240" w:lineRule="auto"/>
        <w:rPr>
          <w:rFonts w:asciiTheme="minorHAnsi" w:hAnsiTheme="minorHAnsi" w:cstheme="minorHAnsi"/>
          <w:szCs w:val="24"/>
        </w:rPr>
      </w:pPr>
    </w:p>
    <w:p w14:paraId="65A900A7" w14:textId="77777777" w:rsidR="00451646" w:rsidRPr="00286BF1" w:rsidRDefault="00451646" w:rsidP="005C757C">
      <w:pPr>
        <w:pStyle w:val="Default"/>
        <w:rPr>
          <w:rFonts w:asciiTheme="minorHAnsi" w:hAnsiTheme="minorHAnsi" w:cstheme="minorHAnsi"/>
          <w:color w:val="auto"/>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12"/>
        <w:gridCol w:w="2625"/>
        <w:gridCol w:w="2037"/>
        <w:gridCol w:w="1875"/>
        <w:gridCol w:w="1131"/>
      </w:tblGrid>
      <w:tr w:rsidR="005C757C" w:rsidRPr="007D33BF" w14:paraId="15B89C70" w14:textId="77777777" w:rsidTr="00604AB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F8AE60E" w14:textId="77777777" w:rsidR="005C757C" w:rsidRPr="007D33BF" w:rsidRDefault="005C757C" w:rsidP="00604AB7">
            <w:pPr>
              <w:spacing w:after="0" w:line="240" w:lineRule="auto"/>
              <w:jc w:val="center"/>
              <w:rPr>
                <w:rFonts w:ascii="Times New Roman" w:eastAsia="Times New Roman" w:hAnsi="Times New Roman" w:cs="Times New Roman"/>
                <w:color w:val="333333"/>
                <w:szCs w:val="24"/>
              </w:rPr>
            </w:pPr>
            <w:r w:rsidRPr="007D33BF">
              <w:rPr>
                <w:rFonts w:ascii="Arial" w:eastAsia="Times New Roman" w:hAnsi="Arial" w:cs="Arial"/>
                <w:color w:val="333333"/>
                <w:sz w:val="15"/>
                <w:szCs w:val="15"/>
              </w:rPr>
              <w:lastRenderedPageBreak/>
              <w:t>COMMENTS TO:</w:t>
            </w:r>
            <w:r w:rsidRPr="007D33BF">
              <w:rPr>
                <w:rFonts w:ascii="Times New Roman" w:eastAsia="Times New Roman" w:hAnsi="Times New Roman" w:cs="Times New Roman"/>
                <w:color w:val="333333"/>
                <w:szCs w:val="24"/>
              </w:rPr>
              <w:t xml:space="preserve"> </w:t>
            </w:r>
            <w:r w:rsidRPr="007D33BF">
              <w:rPr>
                <w:rFonts w:ascii="Times New Roman" w:eastAsia="Times New Roman" w:hAnsi="Times New Roman" w:cs="Times New Roman"/>
                <w:color w:val="333333"/>
                <w:szCs w:val="24"/>
              </w:rPr>
              <w:br/>
            </w:r>
            <w:hyperlink r:id="rId10" w:history="1">
              <w:r w:rsidRPr="007D33BF">
                <w:rPr>
                  <w:rFonts w:ascii="Arial" w:eastAsia="Times New Roman" w:hAnsi="Arial" w:cs="Arial"/>
                  <w:color w:val="CC0000"/>
                  <w:sz w:val="15"/>
                  <w:szCs w:val="15"/>
                  <w:u w:val="single"/>
                </w:rPr>
                <w:t>handbook@unm.edu</w:t>
              </w:r>
            </w:hyperlink>
            <w:r w:rsidRPr="007D33BF">
              <w:rPr>
                <w:rFonts w:ascii="Times New Roman" w:eastAsia="Times New Roman" w:hAnsi="Times New Roman" w:cs="Times New Roman"/>
                <w:color w:val="333333"/>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EA86354" w14:textId="77777777" w:rsidR="005C757C" w:rsidRPr="007D33BF" w:rsidRDefault="00121B77" w:rsidP="00604AB7">
            <w:pPr>
              <w:spacing w:after="0" w:line="240" w:lineRule="auto"/>
              <w:jc w:val="center"/>
              <w:rPr>
                <w:rFonts w:ascii="Times New Roman" w:eastAsia="Times New Roman" w:hAnsi="Times New Roman" w:cs="Times New Roman"/>
                <w:color w:val="333333"/>
                <w:szCs w:val="24"/>
              </w:rPr>
            </w:pPr>
            <w:hyperlink r:id="rId11" w:tgtFrame="_top" w:history="1">
              <w:r w:rsidR="005C757C" w:rsidRPr="007D33BF">
                <w:rPr>
                  <w:rFonts w:ascii="Arial" w:eastAsia="Times New Roman" w:hAnsi="Arial" w:cs="Arial"/>
                  <w:color w:val="CC0000"/>
                  <w:sz w:val="15"/>
                  <w:szCs w:val="15"/>
                  <w:u w:val="single"/>
                </w:rPr>
                <w:t>FACULTY HANDBOOK HOME</w:t>
              </w:r>
            </w:hyperlink>
            <w:r w:rsidR="005C757C" w:rsidRPr="007D33BF">
              <w:rPr>
                <w:rFonts w:ascii="Times New Roman" w:eastAsia="Times New Roman" w:hAnsi="Times New Roman" w:cs="Times New Roman"/>
                <w:color w:val="333333"/>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F768DB" w14:textId="77777777" w:rsidR="005C757C" w:rsidRPr="007D33BF" w:rsidRDefault="00121B77" w:rsidP="00604AB7">
            <w:pPr>
              <w:spacing w:after="0" w:line="240" w:lineRule="auto"/>
              <w:jc w:val="center"/>
              <w:rPr>
                <w:rFonts w:ascii="Times New Roman" w:eastAsia="Times New Roman" w:hAnsi="Times New Roman" w:cs="Times New Roman"/>
                <w:color w:val="333333"/>
                <w:szCs w:val="24"/>
              </w:rPr>
            </w:pPr>
            <w:hyperlink r:id="rId12" w:history="1">
              <w:r w:rsidR="005C757C" w:rsidRPr="007D33BF">
                <w:rPr>
                  <w:rFonts w:ascii="Arial" w:eastAsia="Times New Roman" w:hAnsi="Arial" w:cs="Arial"/>
                  <w:color w:val="CC0000"/>
                  <w:sz w:val="15"/>
                  <w:szCs w:val="15"/>
                  <w:u w:val="single"/>
                </w:rPr>
                <w:t>TABLE OF CONTENTS</w:t>
              </w:r>
            </w:hyperlink>
            <w:r w:rsidR="005C757C" w:rsidRPr="007D33BF">
              <w:rPr>
                <w:rFonts w:ascii="Times New Roman" w:eastAsia="Times New Roman" w:hAnsi="Times New Roman" w:cs="Times New Roman"/>
                <w:color w:val="333333"/>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7E5D26" w14:textId="77777777" w:rsidR="005C757C" w:rsidRPr="007D33BF" w:rsidRDefault="00121B77" w:rsidP="00604AB7">
            <w:pPr>
              <w:spacing w:after="0" w:line="240" w:lineRule="auto"/>
              <w:jc w:val="center"/>
              <w:rPr>
                <w:rFonts w:ascii="Times New Roman" w:eastAsia="Times New Roman" w:hAnsi="Times New Roman" w:cs="Times New Roman"/>
                <w:color w:val="333333"/>
                <w:szCs w:val="24"/>
              </w:rPr>
            </w:pPr>
            <w:hyperlink r:id="rId13" w:history="1">
              <w:r w:rsidR="005C757C" w:rsidRPr="007D33BF">
                <w:rPr>
                  <w:rFonts w:ascii="Arial" w:eastAsia="Times New Roman" w:hAnsi="Arial" w:cs="Arial"/>
                  <w:color w:val="CC0000"/>
                  <w:sz w:val="15"/>
                  <w:szCs w:val="15"/>
                  <w:u w:val="single"/>
                </w:rPr>
                <w:t>TABLE OF POLICIES</w:t>
              </w:r>
            </w:hyperlink>
            <w:r w:rsidR="005C757C" w:rsidRPr="007D33BF">
              <w:rPr>
                <w:rFonts w:ascii="Times New Roman" w:eastAsia="Times New Roman" w:hAnsi="Times New Roman" w:cs="Times New Roman"/>
                <w:color w:val="333333"/>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CC82823" w14:textId="77777777" w:rsidR="005C757C" w:rsidRPr="007D33BF" w:rsidRDefault="00121B77" w:rsidP="00604AB7">
            <w:pPr>
              <w:spacing w:after="0" w:line="240" w:lineRule="auto"/>
              <w:jc w:val="center"/>
              <w:rPr>
                <w:rFonts w:ascii="Times New Roman" w:eastAsia="Times New Roman" w:hAnsi="Times New Roman" w:cs="Times New Roman"/>
                <w:color w:val="333333"/>
                <w:szCs w:val="24"/>
              </w:rPr>
            </w:pPr>
            <w:hyperlink r:id="rId14" w:tgtFrame="_top" w:history="1">
              <w:r w:rsidR="005C757C" w:rsidRPr="007D33BF">
                <w:rPr>
                  <w:rFonts w:ascii="Arial" w:eastAsia="Times New Roman" w:hAnsi="Arial" w:cs="Arial"/>
                  <w:color w:val="CC0000"/>
                  <w:sz w:val="15"/>
                  <w:szCs w:val="15"/>
                  <w:u w:val="single"/>
                </w:rPr>
                <w:t>UNM HOME</w:t>
              </w:r>
            </w:hyperlink>
            <w:r w:rsidR="005C757C" w:rsidRPr="007D33BF">
              <w:rPr>
                <w:rFonts w:ascii="Times New Roman" w:eastAsia="Times New Roman" w:hAnsi="Times New Roman" w:cs="Times New Roman"/>
                <w:color w:val="333333"/>
                <w:szCs w:val="24"/>
              </w:rPr>
              <w:t xml:space="preserve"> </w:t>
            </w:r>
          </w:p>
        </w:tc>
      </w:tr>
    </w:tbl>
    <w:p w14:paraId="6656205E" w14:textId="77777777" w:rsidR="00331933" w:rsidRDefault="00331933" w:rsidP="005C757C">
      <w:pPr>
        <w:tabs>
          <w:tab w:val="left" w:pos="360"/>
          <w:tab w:val="left" w:pos="720"/>
        </w:tabs>
        <w:spacing w:after="0" w:line="240" w:lineRule="auto"/>
      </w:pPr>
    </w:p>
    <w:sectPr w:rsidR="00331933" w:rsidSect="000277F6">
      <w:footerReference w:type="default" r:id="rId15"/>
      <w:pgSz w:w="12240" w:h="15840"/>
      <w:pgMar w:top="576" w:right="1440" w:bottom="187" w:left="1440"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D26F2A" w14:textId="77777777" w:rsidR="00121B77" w:rsidRDefault="00121B77" w:rsidP="00CB710D">
      <w:pPr>
        <w:spacing w:after="0" w:line="240" w:lineRule="auto"/>
      </w:pPr>
      <w:r>
        <w:separator/>
      </w:r>
    </w:p>
  </w:endnote>
  <w:endnote w:type="continuationSeparator" w:id="0">
    <w:p w14:paraId="5AFC99C0" w14:textId="77777777" w:rsidR="00121B77" w:rsidRDefault="00121B77" w:rsidP="00CB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9934378"/>
      <w:docPartObj>
        <w:docPartGallery w:val="Page Numbers (Bottom of Page)"/>
        <w:docPartUnique/>
      </w:docPartObj>
    </w:sdtPr>
    <w:sdtEndPr/>
    <w:sdtContent>
      <w:sdt>
        <w:sdtPr>
          <w:id w:val="991763996"/>
          <w:docPartObj>
            <w:docPartGallery w:val="Page Numbers (Top of Page)"/>
            <w:docPartUnique/>
          </w:docPartObj>
        </w:sdtPr>
        <w:sdtEndPr/>
        <w:sdtContent>
          <w:p w14:paraId="770858CC" w14:textId="77777777" w:rsidR="00143251" w:rsidRDefault="00143251">
            <w:pPr>
              <w:pStyle w:val="Footer"/>
              <w:pBdr>
                <w:bottom w:val="single" w:sz="12" w:space="1" w:color="auto"/>
              </w:pBdr>
              <w:jc w:val="center"/>
            </w:pPr>
          </w:p>
          <w:p w14:paraId="16439062" w14:textId="1AAFE221" w:rsidR="00143251" w:rsidRDefault="00143251" w:rsidP="00D158AA">
            <w:pPr>
              <w:pStyle w:val="Footer"/>
            </w:pPr>
            <w:r w:rsidRPr="00D158AA">
              <w:rPr>
                <w:sz w:val="20"/>
                <w:szCs w:val="20"/>
              </w:rPr>
              <w:t xml:space="preserve">Policy </w:t>
            </w:r>
            <w:r w:rsidR="005154A1">
              <w:rPr>
                <w:sz w:val="20"/>
                <w:szCs w:val="20"/>
              </w:rPr>
              <w:t>A6</w:t>
            </w:r>
            <w:r w:rsidR="0059362D">
              <w:rPr>
                <w:sz w:val="20"/>
                <w:szCs w:val="20"/>
              </w:rPr>
              <w:t>1</w:t>
            </w:r>
            <w:r>
              <w:rPr>
                <w:sz w:val="20"/>
                <w:szCs w:val="20"/>
              </w:rPr>
              <w:tab/>
              <w:t xml:space="preserve"> </w:t>
            </w:r>
            <w:r w:rsidRPr="00701C28">
              <w:rPr>
                <w:sz w:val="20"/>
                <w:szCs w:val="20"/>
              </w:rPr>
              <w:t>”</w:t>
            </w:r>
            <w:r w:rsidR="0059362D">
              <w:rPr>
                <w:sz w:val="20"/>
                <w:szCs w:val="20"/>
              </w:rPr>
              <w:t>Academic</w:t>
            </w:r>
            <w:r w:rsidR="005154A1">
              <w:rPr>
                <w:sz w:val="20"/>
                <w:szCs w:val="20"/>
              </w:rPr>
              <w:t xml:space="preserve"> Council</w:t>
            </w:r>
            <w:r w:rsidRPr="00701C28">
              <w:rPr>
                <w:sz w:val="20"/>
                <w:szCs w:val="20"/>
              </w:rPr>
              <w:t>”</w:t>
            </w:r>
            <w:r>
              <w:tab/>
            </w:r>
            <w:r w:rsidRPr="00624CAB">
              <w:rPr>
                <w:sz w:val="20"/>
                <w:szCs w:val="20"/>
              </w:rPr>
              <w:t xml:space="preserve">Page </w:t>
            </w:r>
            <w:r w:rsidRPr="00624CAB">
              <w:rPr>
                <w:bCs/>
                <w:sz w:val="20"/>
                <w:szCs w:val="20"/>
              </w:rPr>
              <w:fldChar w:fldCharType="begin"/>
            </w:r>
            <w:r w:rsidRPr="00624CAB">
              <w:rPr>
                <w:bCs/>
                <w:sz w:val="20"/>
                <w:szCs w:val="20"/>
              </w:rPr>
              <w:instrText xml:space="preserve"> PAGE </w:instrText>
            </w:r>
            <w:r w:rsidRPr="00624CAB">
              <w:rPr>
                <w:bCs/>
                <w:sz w:val="20"/>
                <w:szCs w:val="20"/>
              </w:rPr>
              <w:fldChar w:fldCharType="separate"/>
            </w:r>
            <w:r w:rsidR="00F84AFE">
              <w:rPr>
                <w:bCs/>
                <w:noProof/>
                <w:sz w:val="20"/>
                <w:szCs w:val="20"/>
              </w:rPr>
              <w:t>2</w:t>
            </w:r>
            <w:r w:rsidRPr="00624CAB">
              <w:rPr>
                <w:bCs/>
                <w:sz w:val="20"/>
                <w:szCs w:val="20"/>
              </w:rPr>
              <w:fldChar w:fldCharType="end"/>
            </w:r>
            <w:r w:rsidRPr="00624CAB">
              <w:rPr>
                <w:sz w:val="20"/>
                <w:szCs w:val="20"/>
              </w:rPr>
              <w:t xml:space="preserve"> of </w:t>
            </w:r>
            <w:r w:rsidRPr="00624CAB">
              <w:rPr>
                <w:bCs/>
                <w:sz w:val="20"/>
                <w:szCs w:val="20"/>
              </w:rPr>
              <w:fldChar w:fldCharType="begin"/>
            </w:r>
            <w:r w:rsidRPr="00624CAB">
              <w:rPr>
                <w:bCs/>
                <w:sz w:val="20"/>
                <w:szCs w:val="20"/>
              </w:rPr>
              <w:instrText xml:space="preserve"> NUMPAGES  </w:instrText>
            </w:r>
            <w:r w:rsidRPr="00624CAB">
              <w:rPr>
                <w:bCs/>
                <w:sz w:val="20"/>
                <w:szCs w:val="20"/>
              </w:rPr>
              <w:fldChar w:fldCharType="separate"/>
            </w:r>
            <w:r w:rsidR="00F84AFE">
              <w:rPr>
                <w:bCs/>
                <w:noProof/>
                <w:sz w:val="20"/>
                <w:szCs w:val="20"/>
              </w:rPr>
              <w:t>3</w:t>
            </w:r>
            <w:r w:rsidRPr="00624CAB">
              <w:rPr>
                <w:bCs/>
                <w:sz w:val="20"/>
                <w:szCs w:val="20"/>
              </w:rPr>
              <w:fldChar w:fldCharType="end"/>
            </w:r>
          </w:p>
        </w:sdtContent>
      </w:sdt>
    </w:sdtContent>
  </w:sdt>
  <w:p w14:paraId="3906C642" w14:textId="77777777" w:rsidR="00143251" w:rsidRDefault="001432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E75102" w14:textId="77777777" w:rsidR="00121B77" w:rsidRDefault="00121B77" w:rsidP="00CB710D">
      <w:pPr>
        <w:spacing w:after="0" w:line="240" w:lineRule="auto"/>
      </w:pPr>
      <w:r>
        <w:separator/>
      </w:r>
    </w:p>
  </w:footnote>
  <w:footnote w:type="continuationSeparator" w:id="0">
    <w:p w14:paraId="4082ED24" w14:textId="77777777" w:rsidR="00121B77" w:rsidRDefault="00121B77" w:rsidP="00CB71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36BE8"/>
    <w:multiLevelType w:val="hybridMultilevel"/>
    <w:tmpl w:val="ED9C1806"/>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 w15:restartNumberingAfterBreak="0">
    <w:nsid w:val="038F3A47"/>
    <w:multiLevelType w:val="hybridMultilevel"/>
    <w:tmpl w:val="F69C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881801"/>
    <w:multiLevelType w:val="hybridMultilevel"/>
    <w:tmpl w:val="A5E0238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DA1F6A"/>
    <w:multiLevelType w:val="hybridMultilevel"/>
    <w:tmpl w:val="14FC6008"/>
    <w:lvl w:ilvl="0" w:tplc="04090015">
      <w:start w:val="1"/>
      <w:numFmt w:val="upperLetter"/>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480839"/>
    <w:multiLevelType w:val="hybridMultilevel"/>
    <w:tmpl w:val="32369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503F31"/>
    <w:multiLevelType w:val="hybridMultilevel"/>
    <w:tmpl w:val="F042C02A"/>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6" w15:restartNumberingAfterBreak="0">
    <w:nsid w:val="1A1842ED"/>
    <w:multiLevelType w:val="multilevel"/>
    <w:tmpl w:val="9D56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C1D2BA6"/>
    <w:multiLevelType w:val="hybridMultilevel"/>
    <w:tmpl w:val="8CDE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69219B"/>
    <w:multiLevelType w:val="multilevel"/>
    <w:tmpl w:val="EFF6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430689"/>
    <w:multiLevelType w:val="hybridMultilevel"/>
    <w:tmpl w:val="E4401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6F7ACB"/>
    <w:multiLevelType w:val="hybridMultilevel"/>
    <w:tmpl w:val="3FD89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2A38B4"/>
    <w:multiLevelType w:val="multilevel"/>
    <w:tmpl w:val="059E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E332FF"/>
    <w:multiLevelType w:val="multilevel"/>
    <w:tmpl w:val="27902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36A047C"/>
    <w:multiLevelType w:val="multilevel"/>
    <w:tmpl w:val="63BE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495E9F"/>
    <w:multiLevelType w:val="hybridMultilevel"/>
    <w:tmpl w:val="28328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E57D74"/>
    <w:multiLevelType w:val="hybridMultilevel"/>
    <w:tmpl w:val="4C3E6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484D8D"/>
    <w:multiLevelType w:val="multilevel"/>
    <w:tmpl w:val="A3E88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03438F"/>
    <w:multiLevelType w:val="multilevel"/>
    <w:tmpl w:val="115C5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EF56101"/>
    <w:multiLevelType w:val="hybridMultilevel"/>
    <w:tmpl w:val="9070C300"/>
    <w:lvl w:ilvl="0" w:tplc="0409000F">
      <w:start w:val="1"/>
      <w:numFmt w:val="decimal"/>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B14658B"/>
    <w:multiLevelType w:val="hybridMultilevel"/>
    <w:tmpl w:val="BE6E0682"/>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20" w15:restartNumberingAfterBreak="0">
    <w:nsid w:val="5C43403A"/>
    <w:multiLevelType w:val="hybridMultilevel"/>
    <w:tmpl w:val="4016FE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21" w15:restartNumberingAfterBreak="0">
    <w:nsid w:val="5C487D8D"/>
    <w:multiLevelType w:val="hybridMultilevel"/>
    <w:tmpl w:val="AED815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6172129A"/>
    <w:multiLevelType w:val="hybridMultilevel"/>
    <w:tmpl w:val="973EBA8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668B2424"/>
    <w:multiLevelType w:val="hybridMultilevel"/>
    <w:tmpl w:val="B79A2580"/>
    <w:lvl w:ilvl="0" w:tplc="0F4C29C4">
      <w:numFmt w:val="bullet"/>
      <w:lvlText w:val="·"/>
      <w:lvlJc w:val="left"/>
      <w:pPr>
        <w:ind w:left="420" w:hanging="360"/>
      </w:pPr>
      <w:rPr>
        <w:rFonts w:ascii="Calibri" w:eastAsiaTheme="minorHAnsi" w:hAnsi="Calibri"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4" w15:restartNumberingAfterBreak="0">
    <w:nsid w:val="67AE3BE1"/>
    <w:multiLevelType w:val="hybridMultilevel"/>
    <w:tmpl w:val="AA40D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DF2DA0"/>
    <w:multiLevelType w:val="hybridMultilevel"/>
    <w:tmpl w:val="28DABAA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6" w15:restartNumberingAfterBreak="0">
    <w:nsid w:val="69257E5A"/>
    <w:multiLevelType w:val="multilevel"/>
    <w:tmpl w:val="2BD8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A4B130E"/>
    <w:multiLevelType w:val="hybridMultilevel"/>
    <w:tmpl w:val="73585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D11B35"/>
    <w:multiLevelType w:val="hybridMultilevel"/>
    <w:tmpl w:val="A75E59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1">
      <w:start w:val="1"/>
      <w:numFmt w:val="bullet"/>
      <w:lvlText w:val=""/>
      <w:lvlJc w:val="left"/>
      <w:pPr>
        <w:ind w:left="1080" w:hanging="360"/>
      </w:pPr>
      <w:rPr>
        <w:rFonts w:ascii="Symbol" w:hAnsi="Symbol" w:hint="default"/>
      </w:rPr>
    </w:lvl>
    <w:lvl w:ilvl="3" w:tplc="04090003">
      <w:start w:val="1"/>
      <w:numFmt w:val="bullet"/>
      <w:lvlText w:val="o"/>
      <w:lvlJc w:val="left"/>
      <w:pPr>
        <w:ind w:left="1800" w:hanging="360"/>
      </w:pPr>
      <w:rPr>
        <w:rFonts w:ascii="Courier New" w:hAnsi="Courier New" w:cs="Courier New"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9" w15:restartNumberingAfterBreak="0">
    <w:nsid w:val="757F63DF"/>
    <w:multiLevelType w:val="hybridMultilevel"/>
    <w:tmpl w:val="579C86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64C1365"/>
    <w:multiLevelType w:val="hybridMultilevel"/>
    <w:tmpl w:val="55FAD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CF5435"/>
    <w:multiLevelType w:val="hybridMultilevel"/>
    <w:tmpl w:val="7CE4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BD4321"/>
    <w:multiLevelType w:val="hybridMultilevel"/>
    <w:tmpl w:val="560EECE4"/>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5"/>
  </w:num>
  <w:num w:numId="3">
    <w:abstractNumId w:val="13"/>
  </w:num>
  <w:num w:numId="4">
    <w:abstractNumId w:val="11"/>
  </w:num>
  <w:num w:numId="5">
    <w:abstractNumId w:val="16"/>
  </w:num>
  <w:num w:numId="6">
    <w:abstractNumId w:val="8"/>
  </w:num>
  <w:num w:numId="7">
    <w:abstractNumId w:val="9"/>
  </w:num>
  <w:num w:numId="8">
    <w:abstractNumId w:val="1"/>
  </w:num>
  <w:num w:numId="9">
    <w:abstractNumId w:val="24"/>
  </w:num>
  <w:num w:numId="10">
    <w:abstractNumId w:val="15"/>
  </w:num>
  <w:num w:numId="11">
    <w:abstractNumId w:val="14"/>
  </w:num>
  <w:num w:numId="12">
    <w:abstractNumId w:val="21"/>
  </w:num>
  <w:num w:numId="13">
    <w:abstractNumId w:val="23"/>
  </w:num>
  <w:num w:numId="14">
    <w:abstractNumId w:val="32"/>
  </w:num>
  <w:num w:numId="15">
    <w:abstractNumId w:val="18"/>
  </w:num>
  <w:num w:numId="16">
    <w:abstractNumId w:val="3"/>
  </w:num>
  <w:num w:numId="17">
    <w:abstractNumId w:val="7"/>
  </w:num>
  <w:num w:numId="18">
    <w:abstractNumId w:val="10"/>
  </w:num>
  <w:num w:numId="19">
    <w:abstractNumId w:val="28"/>
  </w:num>
  <w:num w:numId="20">
    <w:abstractNumId w:val="20"/>
  </w:num>
  <w:num w:numId="21">
    <w:abstractNumId w:val="4"/>
  </w:num>
  <w:num w:numId="22">
    <w:abstractNumId w:val="29"/>
  </w:num>
  <w:num w:numId="23">
    <w:abstractNumId w:val="22"/>
  </w:num>
  <w:num w:numId="24">
    <w:abstractNumId w:val="2"/>
  </w:num>
  <w:num w:numId="25">
    <w:abstractNumId w:val="30"/>
  </w:num>
  <w:num w:numId="26">
    <w:abstractNumId w:val="0"/>
  </w:num>
  <w:num w:numId="27">
    <w:abstractNumId w:val="5"/>
  </w:num>
  <w:num w:numId="28">
    <w:abstractNumId w:val="6"/>
  </w:num>
  <w:num w:numId="29">
    <w:abstractNumId w:val="26"/>
  </w:num>
  <w:num w:numId="30">
    <w:abstractNumId w:val="12"/>
  </w:num>
  <w:num w:numId="31">
    <w:abstractNumId w:val="17"/>
  </w:num>
  <w:num w:numId="32">
    <w:abstractNumId w:val="19"/>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14C"/>
    <w:rsid w:val="0002693B"/>
    <w:rsid w:val="000277F6"/>
    <w:rsid w:val="00030982"/>
    <w:rsid w:val="000372A7"/>
    <w:rsid w:val="000538D6"/>
    <w:rsid w:val="00054C61"/>
    <w:rsid w:val="000565D3"/>
    <w:rsid w:val="00061A05"/>
    <w:rsid w:val="000779E0"/>
    <w:rsid w:val="000959BF"/>
    <w:rsid w:val="000B547D"/>
    <w:rsid w:val="000B6155"/>
    <w:rsid w:val="000D2781"/>
    <w:rsid w:val="000E3006"/>
    <w:rsid w:val="000E5E8F"/>
    <w:rsid w:val="00112A45"/>
    <w:rsid w:val="00121853"/>
    <w:rsid w:val="00121B77"/>
    <w:rsid w:val="00131E2E"/>
    <w:rsid w:val="00133F5E"/>
    <w:rsid w:val="00143251"/>
    <w:rsid w:val="00165F25"/>
    <w:rsid w:val="00165FCD"/>
    <w:rsid w:val="0016712C"/>
    <w:rsid w:val="00173F24"/>
    <w:rsid w:val="00182A73"/>
    <w:rsid w:val="0019125E"/>
    <w:rsid w:val="001A0B76"/>
    <w:rsid w:val="001A1B69"/>
    <w:rsid w:val="001A356F"/>
    <w:rsid w:val="001C3B4A"/>
    <w:rsid w:val="001C6DA0"/>
    <w:rsid w:val="001C6EE7"/>
    <w:rsid w:val="001C778A"/>
    <w:rsid w:val="001D3280"/>
    <w:rsid w:val="001D3514"/>
    <w:rsid w:val="001D4B70"/>
    <w:rsid w:val="001D4FD5"/>
    <w:rsid w:val="001E1D93"/>
    <w:rsid w:val="001E4D95"/>
    <w:rsid w:val="001F438C"/>
    <w:rsid w:val="001F460A"/>
    <w:rsid w:val="00202376"/>
    <w:rsid w:val="00207F71"/>
    <w:rsid w:val="00222157"/>
    <w:rsid w:val="00223281"/>
    <w:rsid w:val="00232C6F"/>
    <w:rsid w:val="00234ADD"/>
    <w:rsid w:val="00234D41"/>
    <w:rsid w:val="0023608E"/>
    <w:rsid w:val="0023640B"/>
    <w:rsid w:val="00240135"/>
    <w:rsid w:val="00242DAA"/>
    <w:rsid w:val="00257045"/>
    <w:rsid w:val="002633AA"/>
    <w:rsid w:val="002653B5"/>
    <w:rsid w:val="002655D8"/>
    <w:rsid w:val="00267453"/>
    <w:rsid w:val="00274075"/>
    <w:rsid w:val="00274E3F"/>
    <w:rsid w:val="0028073B"/>
    <w:rsid w:val="00285FC8"/>
    <w:rsid w:val="00286BF1"/>
    <w:rsid w:val="00287C30"/>
    <w:rsid w:val="002923B5"/>
    <w:rsid w:val="00296A8C"/>
    <w:rsid w:val="002A29F3"/>
    <w:rsid w:val="002A70A5"/>
    <w:rsid w:val="002C64B6"/>
    <w:rsid w:val="002F5FB3"/>
    <w:rsid w:val="00307394"/>
    <w:rsid w:val="0031180E"/>
    <w:rsid w:val="00327556"/>
    <w:rsid w:val="00331933"/>
    <w:rsid w:val="00334FE6"/>
    <w:rsid w:val="003440F7"/>
    <w:rsid w:val="003455F7"/>
    <w:rsid w:val="00352044"/>
    <w:rsid w:val="00361767"/>
    <w:rsid w:val="003646AF"/>
    <w:rsid w:val="003739C3"/>
    <w:rsid w:val="0037521F"/>
    <w:rsid w:val="0038714C"/>
    <w:rsid w:val="003A6304"/>
    <w:rsid w:val="003B486F"/>
    <w:rsid w:val="003C3271"/>
    <w:rsid w:val="003C76F1"/>
    <w:rsid w:val="003D4A08"/>
    <w:rsid w:val="003E4FB2"/>
    <w:rsid w:val="0040496B"/>
    <w:rsid w:val="004063E0"/>
    <w:rsid w:val="004064A4"/>
    <w:rsid w:val="004239AE"/>
    <w:rsid w:val="00430FB1"/>
    <w:rsid w:val="0043270D"/>
    <w:rsid w:val="004428C5"/>
    <w:rsid w:val="00447033"/>
    <w:rsid w:val="00451646"/>
    <w:rsid w:val="00477453"/>
    <w:rsid w:val="004844F1"/>
    <w:rsid w:val="00493C3C"/>
    <w:rsid w:val="004A7834"/>
    <w:rsid w:val="004B5B97"/>
    <w:rsid w:val="004C008D"/>
    <w:rsid w:val="004D05FE"/>
    <w:rsid w:val="004D364A"/>
    <w:rsid w:val="004F39D9"/>
    <w:rsid w:val="00503961"/>
    <w:rsid w:val="00507EAA"/>
    <w:rsid w:val="00510DCA"/>
    <w:rsid w:val="00511C43"/>
    <w:rsid w:val="00513231"/>
    <w:rsid w:val="005154A1"/>
    <w:rsid w:val="005155E2"/>
    <w:rsid w:val="00525569"/>
    <w:rsid w:val="005267D4"/>
    <w:rsid w:val="00526C8D"/>
    <w:rsid w:val="00533965"/>
    <w:rsid w:val="00534A34"/>
    <w:rsid w:val="00540718"/>
    <w:rsid w:val="005413BE"/>
    <w:rsid w:val="005444D3"/>
    <w:rsid w:val="005476FA"/>
    <w:rsid w:val="00554ECA"/>
    <w:rsid w:val="00583884"/>
    <w:rsid w:val="005925E4"/>
    <w:rsid w:val="0059362D"/>
    <w:rsid w:val="005A1840"/>
    <w:rsid w:val="005B2EAB"/>
    <w:rsid w:val="005C2FB3"/>
    <w:rsid w:val="005C4F99"/>
    <w:rsid w:val="005C757C"/>
    <w:rsid w:val="005D41CC"/>
    <w:rsid w:val="005E301F"/>
    <w:rsid w:val="005E34E5"/>
    <w:rsid w:val="00604AB7"/>
    <w:rsid w:val="006051EC"/>
    <w:rsid w:val="00612934"/>
    <w:rsid w:val="006217AA"/>
    <w:rsid w:val="00624CAB"/>
    <w:rsid w:val="00632F90"/>
    <w:rsid w:val="00643751"/>
    <w:rsid w:val="006836D3"/>
    <w:rsid w:val="0069767F"/>
    <w:rsid w:val="006A38BE"/>
    <w:rsid w:val="006B56ED"/>
    <w:rsid w:val="006D0EA1"/>
    <w:rsid w:val="006D162D"/>
    <w:rsid w:val="006D251C"/>
    <w:rsid w:val="006D794B"/>
    <w:rsid w:val="006E78A1"/>
    <w:rsid w:val="006F55AD"/>
    <w:rsid w:val="00701C28"/>
    <w:rsid w:val="007119B4"/>
    <w:rsid w:val="00716C9E"/>
    <w:rsid w:val="007171FB"/>
    <w:rsid w:val="00725FD7"/>
    <w:rsid w:val="007320E9"/>
    <w:rsid w:val="007416E1"/>
    <w:rsid w:val="00754DCB"/>
    <w:rsid w:val="00760C23"/>
    <w:rsid w:val="007636FD"/>
    <w:rsid w:val="00766A4E"/>
    <w:rsid w:val="00766C76"/>
    <w:rsid w:val="00776DC2"/>
    <w:rsid w:val="007847B0"/>
    <w:rsid w:val="00785A4E"/>
    <w:rsid w:val="00793C1C"/>
    <w:rsid w:val="007B4CD9"/>
    <w:rsid w:val="007C1D64"/>
    <w:rsid w:val="007D33BF"/>
    <w:rsid w:val="007E427D"/>
    <w:rsid w:val="007E54C8"/>
    <w:rsid w:val="007F03E6"/>
    <w:rsid w:val="007F3F04"/>
    <w:rsid w:val="007F5D4A"/>
    <w:rsid w:val="007F7E87"/>
    <w:rsid w:val="00805214"/>
    <w:rsid w:val="0081032A"/>
    <w:rsid w:val="008217D7"/>
    <w:rsid w:val="008312B3"/>
    <w:rsid w:val="00866B69"/>
    <w:rsid w:val="00881D79"/>
    <w:rsid w:val="00885357"/>
    <w:rsid w:val="00886C0F"/>
    <w:rsid w:val="00894577"/>
    <w:rsid w:val="008B3C9B"/>
    <w:rsid w:val="008C1157"/>
    <w:rsid w:val="008D4609"/>
    <w:rsid w:val="008D7B5F"/>
    <w:rsid w:val="008F5F04"/>
    <w:rsid w:val="009004E0"/>
    <w:rsid w:val="00902DB5"/>
    <w:rsid w:val="00910E74"/>
    <w:rsid w:val="0091511A"/>
    <w:rsid w:val="00924C69"/>
    <w:rsid w:val="0095471C"/>
    <w:rsid w:val="0096275E"/>
    <w:rsid w:val="009819B9"/>
    <w:rsid w:val="00986BD5"/>
    <w:rsid w:val="00987621"/>
    <w:rsid w:val="00993301"/>
    <w:rsid w:val="009A163C"/>
    <w:rsid w:val="009A5D94"/>
    <w:rsid w:val="009C0E5F"/>
    <w:rsid w:val="009C5C6E"/>
    <w:rsid w:val="009C698A"/>
    <w:rsid w:val="009C7DF1"/>
    <w:rsid w:val="009E315C"/>
    <w:rsid w:val="009E6634"/>
    <w:rsid w:val="009F381B"/>
    <w:rsid w:val="00A023E2"/>
    <w:rsid w:val="00A06620"/>
    <w:rsid w:val="00A074F4"/>
    <w:rsid w:val="00A10489"/>
    <w:rsid w:val="00A4127B"/>
    <w:rsid w:val="00A60EB2"/>
    <w:rsid w:val="00A778E4"/>
    <w:rsid w:val="00A81155"/>
    <w:rsid w:val="00A82638"/>
    <w:rsid w:val="00A91A48"/>
    <w:rsid w:val="00A92459"/>
    <w:rsid w:val="00A9579E"/>
    <w:rsid w:val="00AC2918"/>
    <w:rsid w:val="00AC653B"/>
    <w:rsid w:val="00AD3E4D"/>
    <w:rsid w:val="00AE3F93"/>
    <w:rsid w:val="00AF25B2"/>
    <w:rsid w:val="00B21697"/>
    <w:rsid w:val="00B251D1"/>
    <w:rsid w:val="00B3129C"/>
    <w:rsid w:val="00B35DF6"/>
    <w:rsid w:val="00B43FAD"/>
    <w:rsid w:val="00B447F6"/>
    <w:rsid w:val="00B44FD2"/>
    <w:rsid w:val="00B602A4"/>
    <w:rsid w:val="00B70C62"/>
    <w:rsid w:val="00B73168"/>
    <w:rsid w:val="00B815F7"/>
    <w:rsid w:val="00B8650F"/>
    <w:rsid w:val="00BA2783"/>
    <w:rsid w:val="00BB7467"/>
    <w:rsid w:val="00BC2D61"/>
    <w:rsid w:val="00BE7827"/>
    <w:rsid w:val="00C0188E"/>
    <w:rsid w:val="00C02EBC"/>
    <w:rsid w:val="00C07159"/>
    <w:rsid w:val="00C1662A"/>
    <w:rsid w:val="00C25599"/>
    <w:rsid w:val="00C318E3"/>
    <w:rsid w:val="00C37293"/>
    <w:rsid w:val="00C43ED5"/>
    <w:rsid w:val="00C55E30"/>
    <w:rsid w:val="00C61047"/>
    <w:rsid w:val="00C63150"/>
    <w:rsid w:val="00C64AB6"/>
    <w:rsid w:val="00C65351"/>
    <w:rsid w:val="00C80AF9"/>
    <w:rsid w:val="00C83186"/>
    <w:rsid w:val="00CA2943"/>
    <w:rsid w:val="00CA5AA3"/>
    <w:rsid w:val="00CB2D4D"/>
    <w:rsid w:val="00CB710D"/>
    <w:rsid w:val="00CD083B"/>
    <w:rsid w:val="00CD6022"/>
    <w:rsid w:val="00CD7DA0"/>
    <w:rsid w:val="00CE5A6E"/>
    <w:rsid w:val="00CF17B9"/>
    <w:rsid w:val="00CF423C"/>
    <w:rsid w:val="00D15887"/>
    <w:rsid w:val="00D158AA"/>
    <w:rsid w:val="00D31BFC"/>
    <w:rsid w:val="00D334A0"/>
    <w:rsid w:val="00D35F6B"/>
    <w:rsid w:val="00D37D80"/>
    <w:rsid w:val="00D64684"/>
    <w:rsid w:val="00D67F04"/>
    <w:rsid w:val="00D770BA"/>
    <w:rsid w:val="00D832C7"/>
    <w:rsid w:val="00D851D2"/>
    <w:rsid w:val="00D874AD"/>
    <w:rsid w:val="00DB2D48"/>
    <w:rsid w:val="00DB714E"/>
    <w:rsid w:val="00DC33C6"/>
    <w:rsid w:val="00DC64DA"/>
    <w:rsid w:val="00DD2DA4"/>
    <w:rsid w:val="00DD341F"/>
    <w:rsid w:val="00DD3A24"/>
    <w:rsid w:val="00DF4A4D"/>
    <w:rsid w:val="00E0598D"/>
    <w:rsid w:val="00E3682C"/>
    <w:rsid w:val="00E45EC7"/>
    <w:rsid w:val="00E625CD"/>
    <w:rsid w:val="00E864C6"/>
    <w:rsid w:val="00E96D37"/>
    <w:rsid w:val="00E96D83"/>
    <w:rsid w:val="00EC56A4"/>
    <w:rsid w:val="00EC6E06"/>
    <w:rsid w:val="00ED11D1"/>
    <w:rsid w:val="00ED1BB4"/>
    <w:rsid w:val="00ED4D29"/>
    <w:rsid w:val="00EE1738"/>
    <w:rsid w:val="00EE3EA6"/>
    <w:rsid w:val="00EE60F6"/>
    <w:rsid w:val="00EE7E15"/>
    <w:rsid w:val="00EF3727"/>
    <w:rsid w:val="00F00F8A"/>
    <w:rsid w:val="00F17847"/>
    <w:rsid w:val="00F20F1D"/>
    <w:rsid w:val="00F27F9F"/>
    <w:rsid w:val="00F3192F"/>
    <w:rsid w:val="00F3702C"/>
    <w:rsid w:val="00F4069D"/>
    <w:rsid w:val="00F54EFD"/>
    <w:rsid w:val="00F63296"/>
    <w:rsid w:val="00F716C1"/>
    <w:rsid w:val="00F73CDC"/>
    <w:rsid w:val="00F84AFE"/>
    <w:rsid w:val="00F94B83"/>
    <w:rsid w:val="00FA0752"/>
    <w:rsid w:val="00FA0B5E"/>
    <w:rsid w:val="00FB0FED"/>
    <w:rsid w:val="00FB1BBC"/>
    <w:rsid w:val="00FD357F"/>
    <w:rsid w:val="00FD5F05"/>
    <w:rsid w:val="00FE5D10"/>
    <w:rsid w:val="00FF5A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30EC7D"/>
  <w15:docId w15:val="{161D5A1C-6993-4AC8-A15D-4B813882C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D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7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7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14C"/>
    <w:rPr>
      <w:rFonts w:ascii="Tahoma" w:hAnsi="Tahoma" w:cs="Tahoma"/>
      <w:b/>
      <w:bCs/>
      <w:sz w:val="16"/>
      <w:szCs w:val="16"/>
    </w:rPr>
  </w:style>
  <w:style w:type="paragraph" w:styleId="ListParagraph">
    <w:name w:val="List Paragraph"/>
    <w:basedOn w:val="Normal"/>
    <w:uiPriority w:val="34"/>
    <w:qFormat/>
    <w:rsid w:val="00331933"/>
    <w:pPr>
      <w:ind w:left="720"/>
      <w:contextualSpacing/>
    </w:pPr>
  </w:style>
  <w:style w:type="paragraph" w:styleId="NormalWeb">
    <w:name w:val="Normal (Web)"/>
    <w:basedOn w:val="Normal"/>
    <w:uiPriority w:val="99"/>
    <w:unhideWhenUsed/>
    <w:rsid w:val="00CB710D"/>
    <w:pPr>
      <w:spacing w:before="100" w:beforeAutospacing="1" w:after="100" w:afterAutospacing="1" w:line="240" w:lineRule="auto"/>
    </w:pPr>
    <w:rPr>
      <w:rFonts w:ascii="Times New Roman" w:eastAsia="Times New Roman" w:hAnsi="Times New Roman" w:cs="Times New Roman"/>
      <w:color w:val="333333"/>
      <w:szCs w:val="24"/>
    </w:rPr>
  </w:style>
  <w:style w:type="paragraph" w:styleId="Header">
    <w:name w:val="header"/>
    <w:basedOn w:val="Normal"/>
    <w:link w:val="HeaderChar"/>
    <w:uiPriority w:val="99"/>
    <w:unhideWhenUsed/>
    <w:rsid w:val="00CB7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10D"/>
  </w:style>
  <w:style w:type="paragraph" w:styleId="Footer">
    <w:name w:val="footer"/>
    <w:basedOn w:val="Normal"/>
    <w:link w:val="FooterChar"/>
    <w:uiPriority w:val="99"/>
    <w:unhideWhenUsed/>
    <w:rsid w:val="00CB7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10D"/>
  </w:style>
  <w:style w:type="paragraph" w:styleId="NoSpacing">
    <w:name w:val="No Spacing"/>
    <w:link w:val="NoSpacingChar"/>
    <w:uiPriority w:val="1"/>
    <w:qFormat/>
    <w:rsid w:val="00112A45"/>
    <w:pPr>
      <w:spacing w:after="0" w:line="240" w:lineRule="auto"/>
    </w:pPr>
    <w:rPr>
      <w:rFonts w:asciiTheme="minorHAnsi" w:eastAsiaTheme="minorEastAsia" w:hAnsiTheme="minorHAnsi"/>
      <w:sz w:val="22"/>
      <w:lang w:eastAsia="ja-JP"/>
    </w:rPr>
  </w:style>
  <w:style w:type="character" w:customStyle="1" w:styleId="NoSpacingChar">
    <w:name w:val="No Spacing Char"/>
    <w:basedOn w:val="DefaultParagraphFont"/>
    <w:link w:val="NoSpacing"/>
    <w:uiPriority w:val="1"/>
    <w:rsid w:val="00112A45"/>
    <w:rPr>
      <w:rFonts w:asciiTheme="minorHAnsi" w:eastAsiaTheme="minorEastAsia" w:hAnsiTheme="minorHAnsi"/>
      <w:sz w:val="22"/>
      <w:lang w:eastAsia="ja-JP"/>
    </w:rPr>
  </w:style>
  <w:style w:type="character" w:styleId="Hyperlink">
    <w:name w:val="Hyperlink"/>
    <w:basedOn w:val="DefaultParagraphFont"/>
    <w:uiPriority w:val="99"/>
    <w:unhideWhenUsed/>
    <w:rsid w:val="007D33BF"/>
    <w:rPr>
      <w:color w:val="CC0000"/>
      <w:u w:val="single"/>
    </w:rPr>
  </w:style>
  <w:style w:type="character" w:styleId="Strong">
    <w:name w:val="Strong"/>
    <w:basedOn w:val="DefaultParagraphFont"/>
    <w:uiPriority w:val="22"/>
    <w:qFormat/>
    <w:rsid w:val="00F3702C"/>
    <w:rPr>
      <w:b/>
      <w:bCs/>
    </w:rPr>
  </w:style>
  <w:style w:type="paragraph" w:customStyle="1" w:styleId="Default">
    <w:name w:val="Default"/>
    <w:uiPriority w:val="99"/>
    <w:rsid w:val="005C757C"/>
    <w:pPr>
      <w:autoSpaceDE w:val="0"/>
      <w:autoSpaceDN w:val="0"/>
      <w:adjustRightInd w:val="0"/>
      <w:spacing w:after="0" w:line="240" w:lineRule="auto"/>
    </w:pPr>
    <w:rPr>
      <w:rFonts w:ascii="Times New Roman" w:eastAsia="Times New Roman" w:hAnsi="Times New Roman" w:cs="Times New Roman"/>
      <w:color w:val="000000"/>
      <w:szCs w:val="24"/>
    </w:rPr>
  </w:style>
  <w:style w:type="character" w:styleId="CommentReference">
    <w:name w:val="annotation reference"/>
    <w:basedOn w:val="DefaultParagraphFont"/>
    <w:uiPriority w:val="99"/>
    <w:semiHidden/>
    <w:unhideWhenUsed/>
    <w:rsid w:val="00A81155"/>
    <w:rPr>
      <w:sz w:val="18"/>
      <w:szCs w:val="18"/>
    </w:rPr>
  </w:style>
  <w:style w:type="paragraph" w:styleId="CommentText">
    <w:name w:val="annotation text"/>
    <w:basedOn w:val="Normal"/>
    <w:link w:val="CommentTextChar"/>
    <w:uiPriority w:val="99"/>
    <w:semiHidden/>
    <w:unhideWhenUsed/>
    <w:rsid w:val="00A81155"/>
    <w:pPr>
      <w:spacing w:line="240" w:lineRule="auto"/>
    </w:pPr>
    <w:rPr>
      <w:szCs w:val="24"/>
    </w:rPr>
  </w:style>
  <w:style w:type="character" w:customStyle="1" w:styleId="CommentTextChar">
    <w:name w:val="Comment Text Char"/>
    <w:basedOn w:val="DefaultParagraphFont"/>
    <w:link w:val="CommentText"/>
    <w:uiPriority w:val="99"/>
    <w:semiHidden/>
    <w:rsid w:val="00A81155"/>
    <w:rPr>
      <w:szCs w:val="24"/>
    </w:rPr>
  </w:style>
  <w:style w:type="paragraph" w:styleId="CommentSubject">
    <w:name w:val="annotation subject"/>
    <w:basedOn w:val="CommentText"/>
    <w:next w:val="CommentText"/>
    <w:link w:val="CommentSubjectChar"/>
    <w:uiPriority w:val="99"/>
    <w:semiHidden/>
    <w:unhideWhenUsed/>
    <w:rsid w:val="00A81155"/>
    <w:rPr>
      <w:b/>
      <w:bCs/>
      <w:sz w:val="20"/>
      <w:szCs w:val="20"/>
    </w:rPr>
  </w:style>
  <w:style w:type="character" w:customStyle="1" w:styleId="CommentSubjectChar">
    <w:name w:val="Comment Subject Char"/>
    <w:basedOn w:val="CommentTextChar"/>
    <w:link w:val="CommentSubject"/>
    <w:uiPriority w:val="99"/>
    <w:semiHidden/>
    <w:rsid w:val="00A81155"/>
    <w:rPr>
      <w:b/>
      <w:bCs/>
      <w:sz w:val="20"/>
      <w:szCs w:val="20"/>
    </w:rPr>
  </w:style>
  <w:style w:type="character" w:styleId="Emphasis">
    <w:name w:val="Emphasis"/>
    <w:basedOn w:val="DefaultParagraphFont"/>
    <w:uiPriority w:val="20"/>
    <w:qFormat/>
    <w:rsid w:val="00B216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319767">
      <w:bodyDiv w:val="1"/>
      <w:marLeft w:val="0"/>
      <w:marRight w:val="0"/>
      <w:marTop w:val="0"/>
      <w:marBottom w:val="0"/>
      <w:divBdr>
        <w:top w:val="none" w:sz="0" w:space="0" w:color="auto"/>
        <w:left w:val="none" w:sz="0" w:space="0" w:color="auto"/>
        <w:bottom w:val="none" w:sz="0" w:space="0" w:color="auto"/>
        <w:right w:val="none" w:sz="0" w:space="0" w:color="auto"/>
      </w:divBdr>
    </w:div>
    <w:div w:id="731781469">
      <w:bodyDiv w:val="1"/>
      <w:marLeft w:val="0"/>
      <w:marRight w:val="0"/>
      <w:marTop w:val="0"/>
      <w:marBottom w:val="0"/>
      <w:divBdr>
        <w:top w:val="none" w:sz="0" w:space="0" w:color="auto"/>
        <w:left w:val="none" w:sz="0" w:space="0" w:color="auto"/>
        <w:bottom w:val="none" w:sz="0" w:space="0" w:color="auto"/>
        <w:right w:val="none" w:sz="0" w:space="0" w:color="auto"/>
      </w:divBdr>
      <w:divsChild>
        <w:div w:id="1681662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9148975">
      <w:bodyDiv w:val="1"/>
      <w:marLeft w:val="0"/>
      <w:marRight w:val="0"/>
      <w:marTop w:val="0"/>
      <w:marBottom w:val="0"/>
      <w:divBdr>
        <w:top w:val="none" w:sz="0" w:space="0" w:color="auto"/>
        <w:left w:val="none" w:sz="0" w:space="0" w:color="auto"/>
        <w:bottom w:val="none" w:sz="0" w:space="0" w:color="auto"/>
        <w:right w:val="none" w:sz="0" w:space="0" w:color="auto"/>
      </w:divBdr>
      <w:divsChild>
        <w:div w:id="279668">
          <w:marLeft w:val="0"/>
          <w:marRight w:val="0"/>
          <w:marTop w:val="0"/>
          <w:marBottom w:val="0"/>
          <w:divBdr>
            <w:top w:val="none" w:sz="0" w:space="0" w:color="auto"/>
            <w:left w:val="none" w:sz="0" w:space="0" w:color="auto"/>
            <w:bottom w:val="none" w:sz="0" w:space="0" w:color="auto"/>
            <w:right w:val="none" w:sz="0" w:space="0" w:color="auto"/>
          </w:divBdr>
          <w:divsChild>
            <w:div w:id="1833720215">
              <w:marLeft w:val="0"/>
              <w:marRight w:val="0"/>
              <w:marTop w:val="0"/>
              <w:marBottom w:val="0"/>
              <w:divBdr>
                <w:top w:val="none" w:sz="0" w:space="0" w:color="auto"/>
                <w:left w:val="none" w:sz="0" w:space="0" w:color="auto"/>
                <w:bottom w:val="none" w:sz="0" w:space="0" w:color="auto"/>
                <w:right w:val="none" w:sz="0" w:space="0" w:color="auto"/>
              </w:divBdr>
            </w:div>
            <w:div w:id="117457224">
              <w:marLeft w:val="0"/>
              <w:marRight w:val="0"/>
              <w:marTop w:val="0"/>
              <w:marBottom w:val="0"/>
              <w:divBdr>
                <w:top w:val="none" w:sz="0" w:space="0" w:color="auto"/>
                <w:left w:val="none" w:sz="0" w:space="0" w:color="auto"/>
                <w:bottom w:val="none" w:sz="0" w:space="0" w:color="auto"/>
                <w:right w:val="none" w:sz="0" w:space="0" w:color="auto"/>
              </w:divBdr>
            </w:div>
            <w:div w:id="44648266">
              <w:marLeft w:val="0"/>
              <w:marRight w:val="0"/>
              <w:marTop w:val="0"/>
              <w:marBottom w:val="0"/>
              <w:divBdr>
                <w:top w:val="none" w:sz="0" w:space="0" w:color="auto"/>
                <w:left w:val="none" w:sz="0" w:space="0" w:color="auto"/>
                <w:bottom w:val="none" w:sz="0" w:space="0" w:color="auto"/>
                <w:right w:val="none" w:sz="0" w:space="0" w:color="auto"/>
              </w:divBdr>
            </w:div>
            <w:div w:id="115683461">
              <w:marLeft w:val="0"/>
              <w:marRight w:val="0"/>
              <w:marTop w:val="0"/>
              <w:marBottom w:val="0"/>
              <w:divBdr>
                <w:top w:val="none" w:sz="0" w:space="0" w:color="auto"/>
                <w:left w:val="none" w:sz="0" w:space="0" w:color="auto"/>
                <w:bottom w:val="none" w:sz="0" w:space="0" w:color="auto"/>
                <w:right w:val="none" w:sz="0" w:space="0" w:color="auto"/>
              </w:divBdr>
            </w:div>
            <w:div w:id="1657998907">
              <w:marLeft w:val="0"/>
              <w:marRight w:val="0"/>
              <w:marTop w:val="0"/>
              <w:marBottom w:val="0"/>
              <w:divBdr>
                <w:top w:val="none" w:sz="0" w:space="0" w:color="auto"/>
                <w:left w:val="none" w:sz="0" w:space="0" w:color="auto"/>
                <w:bottom w:val="none" w:sz="0" w:space="0" w:color="auto"/>
                <w:right w:val="none" w:sz="0" w:space="0" w:color="auto"/>
              </w:divBdr>
            </w:div>
            <w:div w:id="2015380026">
              <w:marLeft w:val="0"/>
              <w:marRight w:val="0"/>
              <w:marTop w:val="0"/>
              <w:marBottom w:val="0"/>
              <w:divBdr>
                <w:top w:val="none" w:sz="0" w:space="0" w:color="auto"/>
                <w:left w:val="none" w:sz="0" w:space="0" w:color="auto"/>
                <w:bottom w:val="none" w:sz="0" w:space="0" w:color="auto"/>
                <w:right w:val="none" w:sz="0" w:space="0" w:color="auto"/>
              </w:divBdr>
            </w:div>
            <w:div w:id="962156615">
              <w:marLeft w:val="0"/>
              <w:marRight w:val="0"/>
              <w:marTop w:val="0"/>
              <w:marBottom w:val="0"/>
              <w:divBdr>
                <w:top w:val="none" w:sz="0" w:space="0" w:color="auto"/>
                <w:left w:val="none" w:sz="0" w:space="0" w:color="auto"/>
                <w:bottom w:val="none" w:sz="0" w:space="0" w:color="auto"/>
                <w:right w:val="none" w:sz="0" w:space="0" w:color="auto"/>
              </w:divBdr>
            </w:div>
            <w:div w:id="1320812937">
              <w:marLeft w:val="0"/>
              <w:marRight w:val="0"/>
              <w:marTop w:val="0"/>
              <w:marBottom w:val="0"/>
              <w:divBdr>
                <w:top w:val="none" w:sz="0" w:space="0" w:color="auto"/>
                <w:left w:val="none" w:sz="0" w:space="0" w:color="auto"/>
                <w:bottom w:val="none" w:sz="0" w:space="0" w:color="auto"/>
                <w:right w:val="none" w:sz="0" w:space="0" w:color="auto"/>
              </w:divBdr>
            </w:div>
            <w:div w:id="1936405281">
              <w:marLeft w:val="0"/>
              <w:marRight w:val="0"/>
              <w:marTop w:val="0"/>
              <w:marBottom w:val="0"/>
              <w:divBdr>
                <w:top w:val="none" w:sz="0" w:space="0" w:color="auto"/>
                <w:left w:val="none" w:sz="0" w:space="0" w:color="auto"/>
                <w:bottom w:val="none" w:sz="0" w:space="0" w:color="auto"/>
                <w:right w:val="none" w:sz="0" w:space="0" w:color="auto"/>
              </w:divBdr>
            </w:div>
            <w:div w:id="432286744">
              <w:marLeft w:val="0"/>
              <w:marRight w:val="0"/>
              <w:marTop w:val="0"/>
              <w:marBottom w:val="0"/>
              <w:divBdr>
                <w:top w:val="none" w:sz="0" w:space="0" w:color="auto"/>
                <w:left w:val="none" w:sz="0" w:space="0" w:color="auto"/>
                <w:bottom w:val="none" w:sz="0" w:space="0" w:color="auto"/>
                <w:right w:val="none" w:sz="0" w:space="0" w:color="auto"/>
              </w:divBdr>
            </w:div>
            <w:div w:id="966278781">
              <w:marLeft w:val="0"/>
              <w:marRight w:val="0"/>
              <w:marTop w:val="0"/>
              <w:marBottom w:val="0"/>
              <w:divBdr>
                <w:top w:val="none" w:sz="0" w:space="0" w:color="auto"/>
                <w:left w:val="none" w:sz="0" w:space="0" w:color="auto"/>
                <w:bottom w:val="none" w:sz="0" w:space="0" w:color="auto"/>
                <w:right w:val="none" w:sz="0" w:space="0" w:color="auto"/>
              </w:divBdr>
            </w:div>
            <w:div w:id="1531992280">
              <w:marLeft w:val="0"/>
              <w:marRight w:val="0"/>
              <w:marTop w:val="0"/>
              <w:marBottom w:val="0"/>
              <w:divBdr>
                <w:top w:val="none" w:sz="0" w:space="0" w:color="auto"/>
                <w:left w:val="none" w:sz="0" w:space="0" w:color="auto"/>
                <w:bottom w:val="none" w:sz="0" w:space="0" w:color="auto"/>
                <w:right w:val="none" w:sz="0" w:space="0" w:color="auto"/>
              </w:divBdr>
            </w:div>
            <w:div w:id="122620571">
              <w:marLeft w:val="0"/>
              <w:marRight w:val="0"/>
              <w:marTop w:val="0"/>
              <w:marBottom w:val="0"/>
              <w:divBdr>
                <w:top w:val="none" w:sz="0" w:space="0" w:color="auto"/>
                <w:left w:val="none" w:sz="0" w:space="0" w:color="auto"/>
                <w:bottom w:val="none" w:sz="0" w:space="0" w:color="auto"/>
                <w:right w:val="none" w:sz="0" w:space="0" w:color="auto"/>
              </w:divBdr>
            </w:div>
            <w:div w:id="1930120733">
              <w:marLeft w:val="0"/>
              <w:marRight w:val="0"/>
              <w:marTop w:val="0"/>
              <w:marBottom w:val="0"/>
              <w:divBdr>
                <w:top w:val="none" w:sz="0" w:space="0" w:color="auto"/>
                <w:left w:val="none" w:sz="0" w:space="0" w:color="auto"/>
                <w:bottom w:val="none" w:sz="0" w:space="0" w:color="auto"/>
                <w:right w:val="none" w:sz="0" w:space="0" w:color="auto"/>
              </w:divBdr>
            </w:div>
            <w:div w:id="1192886791">
              <w:marLeft w:val="0"/>
              <w:marRight w:val="0"/>
              <w:marTop w:val="0"/>
              <w:marBottom w:val="0"/>
              <w:divBdr>
                <w:top w:val="none" w:sz="0" w:space="0" w:color="auto"/>
                <w:left w:val="none" w:sz="0" w:space="0" w:color="auto"/>
                <w:bottom w:val="none" w:sz="0" w:space="0" w:color="auto"/>
                <w:right w:val="none" w:sz="0" w:space="0" w:color="auto"/>
              </w:divBdr>
            </w:div>
            <w:div w:id="1568109550">
              <w:marLeft w:val="0"/>
              <w:marRight w:val="0"/>
              <w:marTop w:val="0"/>
              <w:marBottom w:val="0"/>
              <w:divBdr>
                <w:top w:val="none" w:sz="0" w:space="0" w:color="auto"/>
                <w:left w:val="none" w:sz="0" w:space="0" w:color="auto"/>
                <w:bottom w:val="none" w:sz="0" w:space="0" w:color="auto"/>
                <w:right w:val="none" w:sz="0" w:space="0" w:color="auto"/>
              </w:divBdr>
            </w:div>
            <w:div w:id="275066058">
              <w:marLeft w:val="0"/>
              <w:marRight w:val="0"/>
              <w:marTop w:val="0"/>
              <w:marBottom w:val="0"/>
              <w:divBdr>
                <w:top w:val="none" w:sz="0" w:space="0" w:color="auto"/>
                <w:left w:val="none" w:sz="0" w:space="0" w:color="auto"/>
                <w:bottom w:val="none" w:sz="0" w:space="0" w:color="auto"/>
                <w:right w:val="none" w:sz="0" w:space="0" w:color="auto"/>
              </w:divBdr>
            </w:div>
            <w:div w:id="1359158855">
              <w:marLeft w:val="0"/>
              <w:marRight w:val="0"/>
              <w:marTop w:val="0"/>
              <w:marBottom w:val="0"/>
              <w:divBdr>
                <w:top w:val="none" w:sz="0" w:space="0" w:color="auto"/>
                <w:left w:val="none" w:sz="0" w:space="0" w:color="auto"/>
                <w:bottom w:val="none" w:sz="0" w:space="0" w:color="auto"/>
                <w:right w:val="none" w:sz="0" w:space="0" w:color="auto"/>
              </w:divBdr>
            </w:div>
            <w:div w:id="275336141">
              <w:marLeft w:val="0"/>
              <w:marRight w:val="0"/>
              <w:marTop w:val="0"/>
              <w:marBottom w:val="0"/>
              <w:divBdr>
                <w:top w:val="none" w:sz="0" w:space="0" w:color="auto"/>
                <w:left w:val="none" w:sz="0" w:space="0" w:color="auto"/>
                <w:bottom w:val="none" w:sz="0" w:space="0" w:color="auto"/>
                <w:right w:val="none" w:sz="0" w:space="0" w:color="auto"/>
              </w:divBdr>
            </w:div>
            <w:div w:id="325209925">
              <w:marLeft w:val="0"/>
              <w:marRight w:val="0"/>
              <w:marTop w:val="0"/>
              <w:marBottom w:val="0"/>
              <w:divBdr>
                <w:top w:val="none" w:sz="0" w:space="0" w:color="auto"/>
                <w:left w:val="none" w:sz="0" w:space="0" w:color="auto"/>
                <w:bottom w:val="none" w:sz="0" w:space="0" w:color="auto"/>
                <w:right w:val="none" w:sz="0" w:space="0" w:color="auto"/>
              </w:divBdr>
            </w:div>
            <w:div w:id="420880092">
              <w:marLeft w:val="0"/>
              <w:marRight w:val="0"/>
              <w:marTop w:val="0"/>
              <w:marBottom w:val="0"/>
              <w:divBdr>
                <w:top w:val="none" w:sz="0" w:space="0" w:color="auto"/>
                <w:left w:val="none" w:sz="0" w:space="0" w:color="auto"/>
                <w:bottom w:val="none" w:sz="0" w:space="0" w:color="auto"/>
                <w:right w:val="none" w:sz="0" w:space="0" w:color="auto"/>
              </w:divBdr>
            </w:div>
            <w:div w:id="2021160241">
              <w:marLeft w:val="0"/>
              <w:marRight w:val="0"/>
              <w:marTop w:val="0"/>
              <w:marBottom w:val="0"/>
              <w:divBdr>
                <w:top w:val="none" w:sz="0" w:space="0" w:color="auto"/>
                <w:left w:val="none" w:sz="0" w:space="0" w:color="auto"/>
                <w:bottom w:val="none" w:sz="0" w:space="0" w:color="auto"/>
                <w:right w:val="none" w:sz="0" w:space="0" w:color="auto"/>
              </w:divBdr>
            </w:div>
            <w:div w:id="257758917">
              <w:marLeft w:val="0"/>
              <w:marRight w:val="0"/>
              <w:marTop w:val="0"/>
              <w:marBottom w:val="0"/>
              <w:divBdr>
                <w:top w:val="none" w:sz="0" w:space="0" w:color="auto"/>
                <w:left w:val="none" w:sz="0" w:space="0" w:color="auto"/>
                <w:bottom w:val="none" w:sz="0" w:space="0" w:color="auto"/>
                <w:right w:val="none" w:sz="0" w:space="0" w:color="auto"/>
              </w:divBdr>
            </w:div>
            <w:div w:id="228158424">
              <w:marLeft w:val="0"/>
              <w:marRight w:val="0"/>
              <w:marTop w:val="0"/>
              <w:marBottom w:val="0"/>
              <w:divBdr>
                <w:top w:val="none" w:sz="0" w:space="0" w:color="auto"/>
                <w:left w:val="none" w:sz="0" w:space="0" w:color="auto"/>
                <w:bottom w:val="none" w:sz="0" w:space="0" w:color="auto"/>
                <w:right w:val="none" w:sz="0" w:space="0" w:color="auto"/>
              </w:divBdr>
            </w:div>
            <w:div w:id="1646162019">
              <w:marLeft w:val="0"/>
              <w:marRight w:val="0"/>
              <w:marTop w:val="0"/>
              <w:marBottom w:val="0"/>
              <w:divBdr>
                <w:top w:val="none" w:sz="0" w:space="0" w:color="auto"/>
                <w:left w:val="none" w:sz="0" w:space="0" w:color="auto"/>
                <w:bottom w:val="none" w:sz="0" w:space="0" w:color="auto"/>
                <w:right w:val="none" w:sz="0" w:space="0" w:color="auto"/>
              </w:divBdr>
            </w:div>
            <w:div w:id="714039654">
              <w:marLeft w:val="0"/>
              <w:marRight w:val="0"/>
              <w:marTop w:val="0"/>
              <w:marBottom w:val="0"/>
              <w:divBdr>
                <w:top w:val="none" w:sz="0" w:space="0" w:color="auto"/>
                <w:left w:val="none" w:sz="0" w:space="0" w:color="auto"/>
                <w:bottom w:val="none" w:sz="0" w:space="0" w:color="auto"/>
                <w:right w:val="none" w:sz="0" w:space="0" w:color="auto"/>
              </w:divBdr>
            </w:div>
            <w:div w:id="957031235">
              <w:marLeft w:val="0"/>
              <w:marRight w:val="0"/>
              <w:marTop w:val="0"/>
              <w:marBottom w:val="0"/>
              <w:divBdr>
                <w:top w:val="none" w:sz="0" w:space="0" w:color="auto"/>
                <w:left w:val="none" w:sz="0" w:space="0" w:color="auto"/>
                <w:bottom w:val="none" w:sz="0" w:space="0" w:color="auto"/>
                <w:right w:val="none" w:sz="0" w:space="0" w:color="auto"/>
              </w:divBdr>
            </w:div>
            <w:div w:id="1424104455">
              <w:marLeft w:val="0"/>
              <w:marRight w:val="0"/>
              <w:marTop w:val="0"/>
              <w:marBottom w:val="0"/>
              <w:divBdr>
                <w:top w:val="none" w:sz="0" w:space="0" w:color="auto"/>
                <w:left w:val="none" w:sz="0" w:space="0" w:color="auto"/>
                <w:bottom w:val="none" w:sz="0" w:space="0" w:color="auto"/>
                <w:right w:val="none" w:sz="0" w:space="0" w:color="auto"/>
              </w:divBdr>
            </w:div>
            <w:div w:id="1056052702">
              <w:marLeft w:val="0"/>
              <w:marRight w:val="0"/>
              <w:marTop w:val="0"/>
              <w:marBottom w:val="0"/>
              <w:divBdr>
                <w:top w:val="none" w:sz="0" w:space="0" w:color="auto"/>
                <w:left w:val="none" w:sz="0" w:space="0" w:color="auto"/>
                <w:bottom w:val="none" w:sz="0" w:space="0" w:color="auto"/>
                <w:right w:val="none" w:sz="0" w:space="0" w:color="auto"/>
              </w:divBdr>
            </w:div>
            <w:div w:id="1933273292">
              <w:marLeft w:val="0"/>
              <w:marRight w:val="0"/>
              <w:marTop w:val="0"/>
              <w:marBottom w:val="0"/>
              <w:divBdr>
                <w:top w:val="none" w:sz="0" w:space="0" w:color="auto"/>
                <w:left w:val="none" w:sz="0" w:space="0" w:color="auto"/>
                <w:bottom w:val="none" w:sz="0" w:space="0" w:color="auto"/>
                <w:right w:val="none" w:sz="0" w:space="0" w:color="auto"/>
              </w:divBdr>
            </w:div>
            <w:div w:id="2024166553">
              <w:marLeft w:val="0"/>
              <w:marRight w:val="0"/>
              <w:marTop w:val="0"/>
              <w:marBottom w:val="0"/>
              <w:divBdr>
                <w:top w:val="none" w:sz="0" w:space="0" w:color="auto"/>
                <w:left w:val="none" w:sz="0" w:space="0" w:color="auto"/>
                <w:bottom w:val="none" w:sz="0" w:space="0" w:color="auto"/>
                <w:right w:val="none" w:sz="0" w:space="0" w:color="auto"/>
              </w:divBdr>
            </w:div>
            <w:div w:id="445974774">
              <w:marLeft w:val="0"/>
              <w:marRight w:val="0"/>
              <w:marTop w:val="0"/>
              <w:marBottom w:val="0"/>
              <w:divBdr>
                <w:top w:val="none" w:sz="0" w:space="0" w:color="auto"/>
                <w:left w:val="none" w:sz="0" w:space="0" w:color="auto"/>
                <w:bottom w:val="none" w:sz="0" w:space="0" w:color="auto"/>
                <w:right w:val="none" w:sz="0" w:space="0" w:color="auto"/>
              </w:divBdr>
            </w:div>
            <w:div w:id="1484858281">
              <w:marLeft w:val="0"/>
              <w:marRight w:val="0"/>
              <w:marTop w:val="0"/>
              <w:marBottom w:val="0"/>
              <w:divBdr>
                <w:top w:val="none" w:sz="0" w:space="0" w:color="auto"/>
                <w:left w:val="none" w:sz="0" w:space="0" w:color="auto"/>
                <w:bottom w:val="none" w:sz="0" w:space="0" w:color="auto"/>
                <w:right w:val="none" w:sz="0" w:space="0" w:color="auto"/>
              </w:divBdr>
            </w:div>
            <w:div w:id="654837034">
              <w:marLeft w:val="0"/>
              <w:marRight w:val="0"/>
              <w:marTop w:val="0"/>
              <w:marBottom w:val="0"/>
              <w:divBdr>
                <w:top w:val="none" w:sz="0" w:space="0" w:color="auto"/>
                <w:left w:val="none" w:sz="0" w:space="0" w:color="auto"/>
                <w:bottom w:val="none" w:sz="0" w:space="0" w:color="auto"/>
                <w:right w:val="none" w:sz="0" w:space="0" w:color="auto"/>
              </w:divBdr>
            </w:div>
            <w:div w:id="483590228">
              <w:marLeft w:val="0"/>
              <w:marRight w:val="0"/>
              <w:marTop w:val="0"/>
              <w:marBottom w:val="0"/>
              <w:divBdr>
                <w:top w:val="none" w:sz="0" w:space="0" w:color="auto"/>
                <w:left w:val="none" w:sz="0" w:space="0" w:color="auto"/>
                <w:bottom w:val="none" w:sz="0" w:space="0" w:color="auto"/>
                <w:right w:val="none" w:sz="0" w:space="0" w:color="auto"/>
              </w:divBdr>
            </w:div>
            <w:div w:id="453984549">
              <w:marLeft w:val="0"/>
              <w:marRight w:val="0"/>
              <w:marTop w:val="0"/>
              <w:marBottom w:val="0"/>
              <w:divBdr>
                <w:top w:val="none" w:sz="0" w:space="0" w:color="auto"/>
                <w:left w:val="none" w:sz="0" w:space="0" w:color="auto"/>
                <w:bottom w:val="none" w:sz="0" w:space="0" w:color="auto"/>
                <w:right w:val="none" w:sz="0" w:space="0" w:color="auto"/>
              </w:divBdr>
            </w:div>
            <w:div w:id="1282954937">
              <w:marLeft w:val="0"/>
              <w:marRight w:val="0"/>
              <w:marTop w:val="0"/>
              <w:marBottom w:val="0"/>
              <w:divBdr>
                <w:top w:val="none" w:sz="0" w:space="0" w:color="auto"/>
                <w:left w:val="none" w:sz="0" w:space="0" w:color="auto"/>
                <w:bottom w:val="none" w:sz="0" w:space="0" w:color="auto"/>
                <w:right w:val="none" w:sz="0" w:space="0" w:color="auto"/>
              </w:divBdr>
            </w:div>
            <w:div w:id="243533555">
              <w:marLeft w:val="0"/>
              <w:marRight w:val="0"/>
              <w:marTop w:val="0"/>
              <w:marBottom w:val="0"/>
              <w:divBdr>
                <w:top w:val="none" w:sz="0" w:space="0" w:color="auto"/>
                <w:left w:val="none" w:sz="0" w:space="0" w:color="auto"/>
                <w:bottom w:val="none" w:sz="0" w:space="0" w:color="auto"/>
                <w:right w:val="none" w:sz="0" w:space="0" w:color="auto"/>
              </w:divBdr>
            </w:div>
            <w:div w:id="532302275">
              <w:marLeft w:val="0"/>
              <w:marRight w:val="0"/>
              <w:marTop w:val="0"/>
              <w:marBottom w:val="0"/>
              <w:divBdr>
                <w:top w:val="none" w:sz="0" w:space="0" w:color="auto"/>
                <w:left w:val="none" w:sz="0" w:space="0" w:color="auto"/>
                <w:bottom w:val="none" w:sz="0" w:space="0" w:color="auto"/>
                <w:right w:val="none" w:sz="0" w:space="0" w:color="auto"/>
              </w:divBdr>
            </w:div>
            <w:div w:id="1401976412">
              <w:marLeft w:val="0"/>
              <w:marRight w:val="0"/>
              <w:marTop w:val="0"/>
              <w:marBottom w:val="0"/>
              <w:divBdr>
                <w:top w:val="none" w:sz="0" w:space="0" w:color="auto"/>
                <w:left w:val="none" w:sz="0" w:space="0" w:color="auto"/>
                <w:bottom w:val="none" w:sz="0" w:space="0" w:color="auto"/>
                <w:right w:val="none" w:sz="0" w:space="0" w:color="auto"/>
              </w:divBdr>
            </w:div>
            <w:div w:id="1070736769">
              <w:marLeft w:val="0"/>
              <w:marRight w:val="0"/>
              <w:marTop w:val="0"/>
              <w:marBottom w:val="0"/>
              <w:divBdr>
                <w:top w:val="none" w:sz="0" w:space="0" w:color="auto"/>
                <w:left w:val="none" w:sz="0" w:space="0" w:color="auto"/>
                <w:bottom w:val="none" w:sz="0" w:space="0" w:color="auto"/>
                <w:right w:val="none" w:sz="0" w:space="0" w:color="auto"/>
              </w:divBdr>
            </w:div>
            <w:div w:id="1427728947">
              <w:marLeft w:val="0"/>
              <w:marRight w:val="0"/>
              <w:marTop w:val="0"/>
              <w:marBottom w:val="0"/>
              <w:divBdr>
                <w:top w:val="none" w:sz="0" w:space="0" w:color="auto"/>
                <w:left w:val="none" w:sz="0" w:space="0" w:color="auto"/>
                <w:bottom w:val="none" w:sz="0" w:space="0" w:color="auto"/>
                <w:right w:val="none" w:sz="0" w:space="0" w:color="auto"/>
              </w:divBdr>
            </w:div>
            <w:div w:id="1104181771">
              <w:marLeft w:val="0"/>
              <w:marRight w:val="0"/>
              <w:marTop w:val="0"/>
              <w:marBottom w:val="0"/>
              <w:divBdr>
                <w:top w:val="none" w:sz="0" w:space="0" w:color="auto"/>
                <w:left w:val="none" w:sz="0" w:space="0" w:color="auto"/>
                <w:bottom w:val="none" w:sz="0" w:space="0" w:color="auto"/>
                <w:right w:val="none" w:sz="0" w:space="0" w:color="auto"/>
              </w:divBdr>
            </w:div>
            <w:div w:id="428281307">
              <w:marLeft w:val="0"/>
              <w:marRight w:val="0"/>
              <w:marTop w:val="0"/>
              <w:marBottom w:val="0"/>
              <w:divBdr>
                <w:top w:val="none" w:sz="0" w:space="0" w:color="auto"/>
                <w:left w:val="none" w:sz="0" w:space="0" w:color="auto"/>
                <w:bottom w:val="none" w:sz="0" w:space="0" w:color="auto"/>
                <w:right w:val="none" w:sz="0" w:space="0" w:color="auto"/>
              </w:divBdr>
            </w:div>
            <w:div w:id="307711786">
              <w:marLeft w:val="0"/>
              <w:marRight w:val="0"/>
              <w:marTop w:val="0"/>
              <w:marBottom w:val="0"/>
              <w:divBdr>
                <w:top w:val="none" w:sz="0" w:space="0" w:color="auto"/>
                <w:left w:val="none" w:sz="0" w:space="0" w:color="auto"/>
                <w:bottom w:val="none" w:sz="0" w:space="0" w:color="auto"/>
                <w:right w:val="none" w:sz="0" w:space="0" w:color="auto"/>
              </w:divBdr>
            </w:div>
            <w:div w:id="495533232">
              <w:marLeft w:val="0"/>
              <w:marRight w:val="0"/>
              <w:marTop w:val="0"/>
              <w:marBottom w:val="0"/>
              <w:divBdr>
                <w:top w:val="none" w:sz="0" w:space="0" w:color="auto"/>
                <w:left w:val="none" w:sz="0" w:space="0" w:color="auto"/>
                <w:bottom w:val="none" w:sz="0" w:space="0" w:color="auto"/>
                <w:right w:val="none" w:sz="0" w:space="0" w:color="auto"/>
              </w:divBdr>
            </w:div>
            <w:div w:id="99923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093100">
      <w:bodyDiv w:val="1"/>
      <w:marLeft w:val="0"/>
      <w:marRight w:val="0"/>
      <w:marTop w:val="0"/>
      <w:marBottom w:val="0"/>
      <w:divBdr>
        <w:top w:val="none" w:sz="0" w:space="0" w:color="auto"/>
        <w:left w:val="none" w:sz="0" w:space="0" w:color="auto"/>
        <w:bottom w:val="none" w:sz="0" w:space="0" w:color="auto"/>
        <w:right w:val="none" w:sz="0" w:space="0" w:color="auto"/>
      </w:divBdr>
      <w:divsChild>
        <w:div w:id="698240937">
          <w:marLeft w:val="0"/>
          <w:marRight w:val="0"/>
          <w:marTop w:val="0"/>
          <w:marBottom w:val="0"/>
          <w:divBdr>
            <w:top w:val="none" w:sz="0" w:space="0" w:color="auto"/>
            <w:left w:val="none" w:sz="0" w:space="0" w:color="auto"/>
            <w:bottom w:val="none" w:sz="0" w:space="0" w:color="auto"/>
            <w:right w:val="none" w:sz="0" w:space="0" w:color="auto"/>
          </w:divBdr>
          <w:divsChild>
            <w:div w:id="352608210">
              <w:marLeft w:val="0"/>
              <w:marRight w:val="0"/>
              <w:marTop w:val="0"/>
              <w:marBottom w:val="0"/>
              <w:divBdr>
                <w:top w:val="none" w:sz="0" w:space="0" w:color="auto"/>
                <w:left w:val="none" w:sz="0" w:space="0" w:color="auto"/>
                <w:bottom w:val="none" w:sz="0" w:space="0" w:color="auto"/>
                <w:right w:val="none" w:sz="0" w:space="0" w:color="auto"/>
              </w:divBdr>
              <w:divsChild>
                <w:div w:id="2097708575">
                  <w:marLeft w:val="0"/>
                  <w:marRight w:val="0"/>
                  <w:marTop w:val="0"/>
                  <w:marBottom w:val="0"/>
                  <w:divBdr>
                    <w:top w:val="none" w:sz="0" w:space="0" w:color="auto"/>
                    <w:left w:val="none" w:sz="0" w:space="0" w:color="auto"/>
                    <w:bottom w:val="none" w:sz="0" w:space="0" w:color="auto"/>
                    <w:right w:val="none" w:sz="0" w:space="0" w:color="auto"/>
                  </w:divBdr>
                  <w:divsChild>
                    <w:div w:id="978876504">
                      <w:marLeft w:val="0"/>
                      <w:marRight w:val="0"/>
                      <w:marTop w:val="0"/>
                      <w:marBottom w:val="0"/>
                      <w:divBdr>
                        <w:top w:val="none" w:sz="0" w:space="0" w:color="auto"/>
                        <w:left w:val="none" w:sz="0" w:space="0" w:color="auto"/>
                        <w:bottom w:val="none" w:sz="0" w:space="0" w:color="auto"/>
                        <w:right w:val="none" w:sz="0" w:space="0" w:color="auto"/>
                      </w:divBdr>
                      <w:divsChild>
                        <w:div w:id="110214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6990779">
      <w:bodyDiv w:val="1"/>
      <w:marLeft w:val="0"/>
      <w:marRight w:val="0"/>
      <w:marTop w:val="0"/>
      <w:marBottom w:val="0"/>
      <w:divBdr>
        <w:top w:val="none" w:sz="0" w:space="0" w:color="auto"/>
        <w:left w:val="none" w:sz="0" w:space="0" w:color="auto"/>
        <w:bottom w:val="none" w:sz="0" w:space="0" w:color="auto"/>
        <w:right w:val="none" w:sz="0" w:space="0" w:color="auto"/>
      </w:divBdr>
    </w:div>
    <w:div w:id="935089616">
      <w:bodyDiv w:val="1"/>
      <w:marLeft w:val="0"/>
      <w:marRight w:val="0"/>
      <w:marTop w:val="0"/>
      <w:marBottom w:val="0"/>
      <w:divBdr>
        <w:top w:val="none" w:sz="0" w:space="0" w:color="auto"/>
        <w:left w:val="none" w:sz="0" w:space="0" w:color="auto"/>
        <w:bottom w:val="none" w:sz="0" w:space="0" w:color="auto"/>
        <w:right w:val="none" w:sz="0" w:space="0" w:color="auto"/>
      </w:divBdr>
      <w:divsChild>
        <w:div w:id="56179166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355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0734192">
      <w:bodyDiv w:val="1"/>
      <w:marLeft w:val="0"/>
      <w:marRight w:val="0"/>
      <w:marTop w:val="0"/>
      <w:marBottom w:val="0"/>
      <w:divBdr>
        <w:top w:val="none" w:sz="0" w:space="0" w:color="auto"/>
        <w:left w:val="none" w:sz="0" w:space="0" w:color="auto"/>
        <w:bottom w:val="none" w:sz="0" w:space="0" w:color="auto"/>
        <w:right w:val="none" w:sz="0" w:space="0" w:color="auto"/>
      </w:divBdr>
    </w:div>
    <w:div w:id="1252399376">
      <w:bodyDiv w:val="1"/>
      <w:marLeft w:val="0"/>
      <w:marRight w:val="0"/>
      <w:marTop w:val="0"/>
      <w:marBottom w:val="0"/>
      <w:divBdr>
        <w:top w:val="none" w:sz="0" w:space="0" w:color="auto"/>
        <w:left w:val="none" w:sz="0" w:space="0" w:color="auto"/>
        <w:bottom w:val="none" w:sz="0" w:space="0" w:color="auto"/>
        <w:right w:val="none" w:sz="0" w:space="0" w:color="auto"/>
      </w:divBdr>
    </w:div>
    <w:div w:id="1506238233">
      <w:bodyDiv w:val="1"/>
      <w:marLeft w:val="0"/>
      <w:marRight w:val="0"/>
      <w:marTop w:val="0"/>
      <w:marBottom w:val="0"/>
      <w:divBdr>
        <w:top w:val="none" w:sz="0" w:space="0" w:color="auto"/>
        <w:left w:val="none" w:sz="0" w:space="0" w:color="auto"/>
        <w:bottom w:val="none" w:sz="0" w:space="0" w:color="auto"/>
        <w:right w:val="none" w:sz="0" w:space="0" w:color="auto"/>
      </w:divBdr>
      <w:divsChild>
        <w:div w:id="901334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113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1567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ndbook.unm.edu/" TargetMode="External"/><Relationship Id="rId13" Type="http://schemas.openxmlformats.org/officeDocument/2006/relationships/hyperlink" Target="http://handbook.unm.edu/TOP.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handbook.unm.edu/TOC.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andbook.unm.ed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handbook@unm.edu"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www.unm.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762FA-512F-4E47-BC65-4DDEA7FD0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504</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Aquafinity1</dc:creator>
  <cp:lastModifiedBy>Carol Stephens</cp:lastModifiedBy>
  <cp:revision>3</cp:revision>
  <cp:lastPrinted>2015-05-07T20:54:00Z</cp:lastPrinted>
  <dcterms:created xsi:type="dcterms:W3CDTF">2016-03-23T20:02:00Z</dcterms:created>
  <dcterms:modified xsi:type="dcterms:W3CDTF">2016-03-23T20:04:00Z</dcterms:modified>
</cp:coreProperties>
</file>